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4D" w:rsidRDefault="0008039E" w:rsidP="00A37701">
      <w:pPr>
        <w:widowControl/>
        <w:shd w:val="clear" w:color="auto" w:fill="FFFFFF"/>
        <w:spacing w:after="150" w:line="330" w:lineRule="atLeast"/>
        <w:jc w:val="right"/>
        <w:rPr>
          <w:rFonts w:ascii="標楷體" w:eastAsia="標楷體" w:hAnsi="標楷體" w:cs="新細明體"/>
          <w:color w:val="202020"/>
          <w:kern w:val="0"/>
          <w:szCs w:val="24"/>
        </w:rPr>
      </w:pPr>
      <w:r w:rsidRPr="0008039E">
        <w:rPr>
          <w:rFonts w:ascii="標楷體" w:eastAsia="標楷體" w:hAnsi="標楷體" w:cs="新細明體"/>
          <w:color w:val="202020"/>
          <w:kern w:val="0"/>
          <w:sz w:val="32"/>
          <w:szCs w:val="32"/>
        </w:rPr>
        <w:t>桃園市</w:t>
      </w:r>
      <w:r w:rsidRPr="00A37701">
        <w:rPr>
          <w:rFonts w:ascii="標楷體" w:eastAsia="標楷體" w:hAnsi="標楷體" w:cs="新細明體" w:hint="eastAsia"/>
          <w:color w:val="202020"/>
          <w:kern w:val="0"/>
          <w:sz w:val="32"/>
          <w:szCs w:val="32"/>
          <w:u w:val="double"/>
        </w:rPr>
        <w:t>崙坪</w:t>
      </w:r>
      <w:r w:rsidRPr="0008039E">
        <w:rPr>
          <w:rFonts w:ascii="標楷體" w:eastAsia="標楷體" w:hAnsi="標楷體" w:cs="新細明體"/>
          <w:color w:val="202020"/>
          <w:kern w:val="0"/>
          <w:sz w:val="32"/>
          <w:szCs w:val="32"/>
        </w:rPr>
        <w:t>國民小學校園性侵害性騷擾或性霸凌防治規定</w:t>
      </w:r>
      <w:r w:rsidRPr="0008039E">
        <w:rPr>
          <w:rFonts w:ascii="標楷體" w:eastAsia="標楷體" w:hAnsi="標楷體" w:cs="新細明體"/>
          <w:color w:val="202020"/>
          <w:kern w:val="0"/>
          <w:szCs w:val="24"/>
        </w:rPr>
        <w:br/>
      </w:r>
      <w:r w:rsidR="00F15C4D" w:rsidRPr="00A37701">
        <w:rPr>
          <w:rFonts w:ascii="標楷體" w:eastAsia="標楷體" w:hAnsi="標楷體" w:cs="新細明體" w:hint="eastAsia"/>
          <w:color w:val="202020"/>
          <w:kern w:val="0"/>
          <w:szCs w:val="24"/>
        </w:rPr>
        <w:t>校務會議通過</w:t>
      </w:r>
      <w:r w:rsidR="00F15C4D">
        <w:rPr>
          <w:rFonts w:ascii="標楷體" w:eastAsia="標楷體" w:hAnsi="標楷體" w:cs="新細明體" w:hint="eastAsia"/>
          <w:color w:val="202020"/>
          <w:kern w:val="0"/>
          <w:szCs w:val="24"/>
        </w:rPr>
        <w:t>後</w:t>
      </w:r>
      <w:r w:rsidR="00F15C4D" w:rsidRPr="00A37701">
        <w:rPr>
          <w:rFonts w:ascii="標楷體" w:eastAsia="標楷體" w:hAnsi="標楷體" w:cs="新細明體" w:hint="eastAsia"/>
          <w:color w:val="202020"/>
          <w:kern w:val="0"/>
          <w:szCs w:val="24"/>
        </w:rPr>
        <w:t>實施</w:t>
      </w:r>
    </w:p>
    <w:p w:rsidR="0008039E" w:rsidRPr="00A37701" w:rsidRDefault="0008039E" w:rsidP="0008039E">
      <w:pPr>
        <w:widowControl/>
        <w:shd w:val="clear" w:color="auto" w:fill="FFFFFF"/>
        <w:spacing w:after="150" w:line="330" w:lineRule="atLeast"/>
        <w:jc w:val="right"/>
        <w:rPr>
          <w:rFonts w:ascii="標楷體" w:eastAsia="標楷體" w:hAnsi="標楷體" w:cs="新細明體"/>
          <w:color w:val="202020"/>
          <w:kern w:val="0"/>
          <w:szCs w:val="24"/>
        </w:rPr>
      </w:pPr>
      <w:r w:rsidRPr="0008039E">
        <w:rPr>
          <w:rFonts w:ascii="標楷體" w:eastAsia="標楷體" w:hAnsi="標楷體" w:cs="新細明體"/>
          <w:color w:val="202020"/>
          <w:kern w:val="0"/>
          <w:szCs w:val="24"/>
        </w:rPr>
        <w:t>10</w:t>
      </w:r>
      <w:r w:rsidRPr="00A37701">
        <w:rPr>
          <w:rFonts w:ascii="標楷體" w:eastAsia="標楷體" w:hAnsi="標楷體" w:cs="新細明體" w:hint="eastAsia"/>
          <w:color w:val="202020"/>
          <w:kern w:val="0"/>
          <w:szCs w:val="24"/>
        </w:rPr>
        <w:t>7</w:t>
      </w:r>
      <w:r w:rsidRPr="0008039E">
        <w:rPr>
          <w:rFonts w:ascii="標楷體" w:eastAsia="標楷體" w:hAnsi="標楷體" w:cs="新細明體"/>
          <w:color w:val="202020"/>
          <w:kern w:val="0"/>
          <w:szCs w:val="24"/>
        </w:rPr>
        <w:t>.</w:t>
      </w:r>
      <w:r w:rsidRPr="00A37701">
        <w:rPr>
          <w:rFonts w:ascii="標楷體" w:eastAsia="標楷體" w:hAnsi="標楷體" w:cs="新細明體" w:hint="eastAsia"/>
          <w:color w:val="202020"/>
          <w:kern w:val="0"/>
          <w:szCs w:val="24"/>
        </w:rPr>
        <w:t>11</w:t>
      </w:r>
      <w:r w:rsidRPr="0008039E">
        <w:rPr>
          <w:rFonts w:ascii="標楷體" w:eastAsia="標楷體" w:hAnsi="標楷體" w:cs="新細明體"/>
          <w:color w:val="202020"/>
          <w:kern w:val="0"/>
          <w:szCs w:val="24"/>
        </w:rPr>
        <w:t>.</w:t>
      </w:r>
      <w:r w:rsidRPr="00A37701">
        <w:rPr>
          <w:rFonts w:ascii="標楷體" w:eastAsia="標楷體" w:hAnsi="標楷體" w:cs="新細明體" w:hint="eastAsia"/>
          <w:color w:val="202020"/>
          <w:kern w:val="0"/>
          <w:szCs w:val="24"/>
        </w:rPr>
        <w:t>05</w:t>
      </w:r>
      <w:r w:rsidRPr="0008039E">
        <w:rPr>
          <w:rFonts w:ascii="標楷體" w:eastAsia="標楷體" w:hAnsi="標楷體" w:cs="新細明體"/>
          <w:color w:val="202020"/>
          <w:kern w:val="0"/>
          <w:szCs w:val="24"/>
        </w:rPr>
        <w:t xml:space="preserve"> </w:t>
      </w:r>
      <w:r w:rsidR="00F15C4D">
        <w:rPr>
          <w:rFonts w:ascii="標楷體" w:eastAsia="標楷體" w:hAnsi="標楷體" w:cs="新細明體" w:hint="eastAsia"/>
          <w:color w:val="202020"/>
          <w:kern w:val="0"/>
          <w:szCs w:val="24"/>
        </w:rPr>
        <w:t>修</w:t>
      </w:r>
      <w:r w:rsidRPr="00A37701">
        <w:rPr>
          <w:rFonts w:ascii="標楷體" w:eastAsia="標楷體" w:hAnsi="標楷體" w:cs="新細明體" w:hint="eastAsia"/>
          <w:color w:val="202020"/>
          <w:kern w:val="0"/>
          <w:szCs w:val="24"/>
        </w:rPr>
        <w:t>訂</w:t>
      </w:r>
      <w:r w:rsidRPr="0008039E">
        <w:rPr>
          <w:rFonts w:ascii="標楷體" w:eastAsia="標楷體" w:hAnsi="標楷體" w:cs="新細明體"/>
          <w:color w:val="202020"/>
          <w:kern w:val="0"/>
          <w:szCs w:val="24"/>
        </w:rPr>
        <w:br/>
      </w:r>
    </w:p>
    <w:p w:rsidR="00A37701" w:rsidRDefault="0008039E" w:rsidP="0008039E">
      <w:pPr>
        <w:widowControl/>
        <w:shd w:val="clear" w:color="auto" w:fill="FFFFFF"/>
        <w:spacing w:after="150" w:line="330" w:lineRule="atLeast"/>
        <w:rPr>
          <w:rFonts w:ascii="標楷體" w:eastAsia="標楷體" w:hAnsi="標楷體" w:cs="新細明體"/>
          <w:color w:val="202020"/>
          <w:kern w:val="0"/>
          <w:szCs w:val="24"/>
        </w:rPr>
      </w:pPr>
      <w:r w:rsidRPr="0008039E">
        <w:rPr>
          <w:rFonts w:ascii="標楷體" w:eastAsia="標楷體" w:hAnsi="標楷體" w:cs="新細明體"/>
          <w:color w:val="202020"/>
          <w:kern w:val="0"/>
          <w:szCs w:val="24"/>
        </w:rPr>
        <w:t>一、桃園市</w:t>
      </w:r>
      <w:r w:rsidRPr="00A37701">
        <w:rPr>
          <w:rFonts w:ascii="標楷體" w:eastAsia="標楷體" w:hAnsi="標楷體" w:cs="新細明體"/>
          <w:color w:val="202020"/>
          <w:kern w:val="0"/>
          <w:szCs w:val="24"/>
          <w:u w:val="double"/>
        </w:rPr>
        <w:t>崙坪</w:t>
      </w:r>
      <w:r w:rsidRPr="0008039E">
        <w:rPr>
          <w:rFonts w:ascii="標楷體" w:eastAsia="標楷體" w:hAnsi="標楷體" w:cs="新細明體"/>
          <w:color w:val="202020"/>
          <w:kern w:val="0"/>
          <w:szCs w:val="24"/>
        </w:rPr>
        <w:t>國民小學（以下簡稱本校）為預防與處理校園性侵害性騷擾</w:t>
      </w:r>
      <w:r w:rsidRPr="0008039E">
        <w:rPr>
          <w:rFonts w:ascii="標楷體" w:eastAsia="標楷體" w:hAnsi="標楷體" w:cs="新細明體"/>
          <w:color w:val="202020"/>
          <w:kern w:val="0"/>
          <w:szCs w:val="24"/>
        </w:rPr>
        <w:br/>
        <w:t>或性霸凌事件，依「性別</w:t>
      </w:r>
      <w:r w:rsidRPr="00A37701">
        <w:rPr>
          <w:rFonts w:ascii="標楷體" w:eastAsia="標楷體" w:hAnsi="標楷體" w:cs="新細明體" w:hint="eastAsia"/>
          <w:color w:val="202020"/>
          <w:kern w:val="0"/>
          <w:szCs w:val="24"/>
        </w:rPr>
        <w:t>平</w:t>
      </w:r>
      <w:r w:rsidRPr="0008039E">
        <w:rPr>
          <w:rFonts w:ascii="標楷體" w:eastAsia="標楷體" w:hAnsi="標楷體" w:cs="新細明體"/>
          <w:color w:val="202020"/>
          <w:kern w:val="0"/>
          <w:szCs w:val="24"/>
        </w:rPr>
        <w:t>等教育法」（以下簡稱本法）第二十條及「校園性侵害性騷擾或性霸凌防治準則」（以下簡稱本法準則）第三十四條規定，訂定本防治規定。</w:t>
      </w:r>
      <w:r w:rsidRPr="0008039E">
        <w:rPr>
          <w:rFonts w:ascii="標楷體" w:eastAsia="標楷體" w:hAnsi="標楷體" w:cs="新細明體"/>
          <w:color w:val="202020"/>
          <w:kern w:val="0"/>
          <w:szCs w:val="24"/>
        </w:rPr>
        <w:br/>
        <w:t>二、本防治規定用詞定義如下：</w:t>
      </w:r>
      <w:r w:rsidRPr="0008039E">
        <w:rPr>
          <w:rFonts w:ascii="標楷體" w:eastAsia="標楷體" w:hAnsi="標楷體" w:cs="新細明體"/>
          <w:color w:val="202020"/>
          <w:kern w:val="0"/>
          <w:szCs w:val="24"/>
        </w:rPr>
        <w:br/>
        <w:t>（一）性侵害：指性侵害犯罪防治法所稱性侵害犯罪之行為。</w:t>
      </w:r>
      <w:r w:rsidRPr="0008039E">
        <w:rPr>
          <w:rFonts w:ascii="標楷體" w:eastAsia="標楷體" w:hAnsi="標楷體" w:cs="新細明體"/>
          <w:color w:val="202020"/>
          <w:kern w:val="0"/>
          <w:szCs w:val="24"/>
        </w:rPr>
        <w:br/>
        <w:t>（二）性騷擾：指符合下列情形之一，且未達性侵害之程度者：</w:t>
      </w:r>
      <w:r w:rsidRPr="0008039E">
        <w:rPr>
          <w:rFonts w:ascii="標楷體" w:eastAsia="標楷體" w:hAnsi="標楷體" w:cs="新細明體"/>
          <w:color w:val="202020"/>
          <w:kern w:val="0"/>
          <w:szCs w:val="24"/>
        </w:rPr>
        <w:br/>
        <w:t>１、以明示或暗示之方式，從事不受歡迎且具有性意味或性別歧視之言詞</w:t>
      </w:r>
      <w:r w:rsidRPr="0008039E">
        <w:rPr>
          <w:rFonts w:ascii="標楷體" w:eastAsia="標楷體" w:hAnsi="標楷體" w:cs="新細明體"/>
          <w:color w:val="202020"/>
          <w:kern w:val="0"/>
          <w:szCs w:val="24"/>
        </w:rPr>
        <w:br/>
        <w:t>或行為，致影響他人之人格尊嚴、學習、或工作之機會或表現者。</w:t>
      </w:r>
      <w:r w:rsidRPr="0008039E">
        <w:rPr>
          <w:rFonts w:ascii="標楷體" w:eastAsia="標楷體" w:hAnsi="標楷體" w:cs="新細明體"/>
          <w:color w:val="202020"/>
          <w:kern w:val="0"/>
          <w:szCs w:val="24"/>
        </w:rPr>
        <w:br/>
        <w:t>２、以性或性別有關之行為，作為自己或他人獲得、喪失或減損其學習或</w:t>
      </w:r>
      <w:r w:rsidRPr="0008039E">
        <w:rPr>
          <w:rFonts w:ascii="標楷體" w:eastAsia="標楷體" w:hAnsi="標楷體" w:cs="新細明體"/>
          <w:color w:val="202020"/>
          <w:kern w:val="0"/>
          <w:szCs w:val="24"/>
        </w:rPr>
        <w:br/>
        <w:t>工作有關權益之條件者。</w:t>
      </w:r>
      <w:r w:rsidRPr="0008039E">
        <w:rPr>
          <w:rFonts w:ascii="標楷體" w:eastAsia="標楷體" w:hAnsi="標楷體" w:cs="新細明體"/>
          <w:color w:val="202020"/>
          <w:kern w:val="0"/>
          <w:szCs w:val="24"/>
        </w:rPr>
        <w:br/>
        <w:t>（三）性霸凌：指透過語言、肢體或其他暴力，對於他人之性別特徵、性別</w:t>
      </w:r>
      <w:r w:rsidRPr="0008039E">
        <w:rPr>
          <w:rFonts w:ascii="標楷體" w:eastAsia="標楷體" w:hAnsi="標楷體" w:cs="新細明體"/>
          <w:color w:val="202020"/>
          <w:kern w:val="0"/>
          <w:szCs w:val="24"/>
        </w:rPr>
        <w:br/>
        <w:t>特質、性傾向或性別認同進行貶抑、攻擊或威脅之行為且非屬性騷擾</w:t>
      </w:r>
      <w:r w:rsidRPr="0008039E">
        <w:rPr>
          <w:rFonts w:ascii="標楷體" w:eastAsia="標楷體" w:hAnsi="標楷體" w:cs="新細明體"/>
          <w:color w:val="202020"/>
          <w:kern w:val="0"/>
          <w:szCs w:val="24"/>
        </w:rPr>
        <w:br/>
        <w:t>者。</w:t>
      </w:r>
      <w:r w:rsidRPr="0008039E">
        <w:rPr>
          <w:rFonts w:ascii="標楷體" w:eastAsia="標楷體" w:hAnsi="標楷體" w:cs="新細明體"/>
          <w:color w:val="202020"/>
          <w:kern w:val="0"/>
          <w:szCs w:val="24"/>
        </w:rPr>
        <w:br/>
        <w:t>（四）性別認同：指個人對自我歸屬性別的自我認知與接受。</w:t>
      </w:r>
      <w:r w:rsidRPr="0008039E">
        <w:rPr>
          <w:rFonts w:ascii="標楷體" w:eastAsia="標楷體" w:hAnsi="標楷體" w:cs="新細明體"/>
          <w:color w:val="202020"/>
          <w:kern w:val="0"/>
          <w:szCs w:val="24"/>
        </w:rPr>
        <w:br/>
        <w:t>（五）校園性侵害、性騷擾或</w:t>
      </w:r>
      <w:bookmarkStart w:id="0" w:name="_GoBack"/>
      <w:bookmarkEnd w:id="0"/>
      <w:r w:rsidRPr="0008039E">
        <w:rPr>
          <w:rFonts w:ascii="標楷體" w:eastAsia="標楷體" w:hAnsi="標楷體" w:cs="新細明體"/>
          <w:color w:val="202020"/>
          <w:kern w:val="0"/>
          <w:szCs w:val="24"/>
        </w:rPr>
        <w:t>性霸凌事件：指性侵害、性騷擾或性霸凌事件</w:t>
      </w:r>
      <w:r w:rsidRPr="0008039E">
        <w:rPr>
          <w:rFonts w:ascii="標楷體" w:eastAsia="標楷體" w:hAnsi="標楷體" w:cs="新細明體"/>
          <w:color w:val="202020"/>
          <w:kern w:val="0"/>
          <w:szCs w:val="24"/>
        </w:rPr>
        <w:br/>
        <w:t>之一方為學校校長、教師、職員、工友或學生，他方為學生，且包括不</w:t>
      </w:r>
      <w:r w:rsidRPr="0008039E">
        <w:rPr>
          <w:rFonts w:ascii="標楷體" w:eastAsia="標楷體" w:hAnsi="標楷體" w:cs="新細明體"/>
          <w:color w:val="202020"/>
          <w:kern w:val="0"/>
          <w:szCs w:val="24"/>
        </w:rPr>
        <w:br/>
        <w:t>同學校間所發生者。</w:t>
      </w:r>
      <w:r w:rsidRPr="0008039E">
        <w:rPr>
          <w:rFonts w:ascii="標楷體" w:eastAsia="標楷體" w:hAnsi="標楷體" w:cs="新細明體"/>
          <w:color w:val="202020"/>
          <w:kern w:val="0"/>
          <w:szCs w:val="24"/>
        </w:rPr>
        <w:br/>
        <w:t>（六）教師：指專任教師、兼任教師、代理教師、代課教師、護理人員及其</w:t>
      </w:r>
      <w:r w:rsidRPr="0008039E">
        <w:rPr>
          <w:rFonts w:ascii="標楷體" w:eastAsia="標楷體" w:hAnsi="標楷體" w:cs="新細明體"/>
          <w:color w:val="202020"/>
          <w:kern w:val="0"/>
          <w:szCs w:val="24"/>
        </w:rPr>
        <w:br/>
        <w:t>他執行教學、研究或教育實習之人員。</w:t>
      </w:r>
      <w:r w:rsidRPr="0008039E">
        <w:rPr>
          <w:rFonts w:ascii="標楷體" w:eastAsia="標楷體" w:hAnsi="標楷體" w:cs="新細明體"/>
          <w:color w:val="202020"/>
          <w:kern w:val="0"/>
          <w:szCs w:val="24"/>
        </w:rPr>
        <w:br/>
        <w:t>（七）職員、工友：指前款教師以外，於學校執行行政事務或庶務之人員。</w:t>
      </w:r>
      <w:r w:rsidRPr="0008039E">
        <w:rPr>
          <w:rFonts w:ascii="標楷體" w:eastAsia="標楷體" w:hAnsi="標楷體" w:cs="新細明體"/>
          <w:color w:val="202020"/>
          <w:kern w:val="0"/>
          <w:szCs w:val="24"/>
        </w:rPr>
        <w:br/>
        <w:t>（八）學生：指具有學籍、接受進修推廣教育者或交換學生。</w:t>
      </w:r>
      <w:r w:rsidRPr="0008039E">
        <w:rPr>
          <w:rFonts w:ascii="標楷體" w:eastAsia="標楷體" w:hAnsi="標楷體" w:cs="新細明體"/>
          <w:color w:val="202020"/>
          <w:kern w:val="0"/>
          <w:szCs w:val="24"/>
        </w:rPr>
        <w:br/>
        <w:t>三、為防治校園性侵害、性騷擾或性霸凌事件，依照本法第 6 條規定本校應</w:t>
      </w:r>
      <w:r w:rsidRPr="0008039E">
        <w:rPr>
          <w:rFonts w:ascii="標楷體" w:eastAsia="標楷體" w:hAnsi="標楷體" w:cs="新細明體"/>
          <w:color w:val="202020"/>
          <w:kern w:val="0"/>
          <w:szCs w:val="24"/>
        </w:rPr>
        <w:br/>
        <w:t>成立「性別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教育委員會」，置成員 5 人至 21 人，採任期制，其成員</w:t>
      </w:r>
      <w:r w:rsidRPr="0008039E">
        <w:rPr>
          <w:rFonts w:ascii="標楷體" w:eastAsia="標楷體" w:hAnsi="標楷體" w:cs="新細明體"/>
          <w:color w:val="202020"/>
          <w:kern w:val="0"/>
          <w:szCs w:val="24"/>
        </w:rPr>
        <w:br/>
        <w:t>之組成依照本法第 9 條規定。</w:t>
      </w:r>
      <w:r w:rsidRPr="0008039E">
        <w:rPr>
          <w:rFonts w:ascii="標楷體" w:eastAsia="標楷體" w:hAnsi="標楷體" w:cs="新細明體"/>
          <w:color w:val="202020"/>
          <w:kern w:val="0"/>
          <w:szCs w:val="24"/>
        </w:rPr>
        <w:br/>
        <w:t>四、為積極推動校園性侵害性騷擾或性霸凌防治教育，以提升教職員工生尊</w:t>
      </w:r>
      <w:r w:rsidRPr="0008039E">
        <w:rPr>
          <w:rFonts w:ascii="標楷體" w:eastAsia="標楷體" w:hAnsi="標楷體" w:cs="新細明體"/>
          <w:color w:val="202020"/>
          <w:kern w:val="0"/>
          <w:szCs w:val="24"/>
        </w:rPr>
        <w:br/>
        <w:t>重他人與自己性或身體自主之知能，本校各處室應配合實施下列措施：</w:t>
      </w:r>
      <w:r w:rsidRPr="0008039E">
        <w:rPr>
          <w:rFonts w:ascii="標楷體" w:eastAsia="標楷體" w:hAnsi="標楷體" w:cs="新細明體"/>
          <w:color w:val="202020"/>
          <w:kern w:val="0"/>
          <w:szCs w:val="24"/>
        </w:rPr>
        <w:br/>
        <w:t>（一）針對教職員工生，每年定期舉辦校園性侵害性騷擾或性霸凌防治之教</w:t>
      </w:r>
      <w:r w:rsidRPr="0008039E">
        <w:rPr>
          <w:rFonts w:ascii="標楷體" w:eastAsia="標楷體" w:hAnsi="標楷體" w:cs="新細明體"/>
          <w:color w:val="202020"/>
          <w:kern w:val="0"/>
          <w:szCs w:val="24"/>
        </w:rPr>
        <w:br/>
        <w:t>育宣導活動，並評鑑其實施成效。</w:t>
      </w:r>
      <w:r w:rsidRPr="0008039E">
        <w:rPr>
          <w:rFonts w:ascii="標楷體" w:eastAsia="標楷體" w:hAnsi="標楷體" w:cs="新細明體"/>
          <w:color w:val="202020"/>
          <w:kern w:val="0"/>
          <w:szCs w:val="24"/>
        </w:rPr>
        <w:br/>
        <w:t>（二）針對本校性別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教育委員會（以下簡稱</w:t>
      </w:r>
      <w:r w:rsidRPr="00A37701">
        <w:rPr>
          <w:rFonts w:ascii="標楷體" w:eastAsia="標楷體" w:hAnsi="標楷體" w:cs="新細明體"/>
          <w:color w:val="202020"/>
          <w:kern w:val="0"/>
          <w:szCs w:val="24"/>
        </w:rPr>
        <w:t>性平會</w:t>
      </w:r>
      <w:r w:rsidRPr="0008039E">
        <w:rPr>
          <w:rFonts w:ascii="標楷體" w:eastAsia="標楷體" w:hAnsi="標楷體" w:cs="新細明體"/>
          <w:color w:val="202020"/>
          <w:kern w:val="0"/>
          <w:szCs w:val="24"/>
        </w:rPr>
        <w:t>）及負責校園性侵害</w:t>
      </w:r>
      <w:r w:rsidRPr="0008039E">
        <w:rPr>
          <w:rFonts w:ascii="標楷體" w:eastAsia="標楷體" w:hAnsi="標楷體" w:cs="新細明體"/>
          <w:color w:val="202020"/>
          <w:kern w:val="0"/>
          <w:szCs w:val="24"/>
        </w:rPr>
        <w:br/>
        <w:t>性騷擾或性霸凌事件處置相關單位之人員，每年定期辦理相關之在職</w:t>
      </w:r>
      <w:r w:rsidRPr="0008039E">
        <w:rPr>
          <w:rFonts w:ascii="標楷體" w:eastAsia="標楷體" w:hAnsi="標楷體" w:cs="新細明體"/>
          <w:color w:val="202020"/>
          <w:kern w:val="0"/>
          <w:szCs w:val="24"/>
        </w:rPr>
        <w:br/>
        <w:t>進修活動。</w:t>
      </w:r>
    </w:p>
    <w:p w:rsidR="0008039E" w:rsidRPr="0008039E" w:rsidRDefault="0008039E" w:rsidP="0008039E">
      <w:pPr>
        <w:widowControl/>
        <w:shd w:val="clear" w:color="auto" w:fill="FFFFFF"/>
        <w:spacing w:after="150" w:line="330" w:lineRule="atLeast"/>
        <w:rPr>
          <w:rFonts w:ascii="標楷體" w:eastAsia="標楷體" w:hAnsi="標楷體" w:cs="新細明體"/>
          <w:color w:val="202020"/>
          <w:kern w:val="0"/>
          <w:szCs w:val="24"/>
        </w:rPr>
      </w:pPr>
      <w:r w:rsidRPr="0008039E">
        <w:rPr>
          <w:rFonts w:ascii="標楷體" w:eastAsia="標楷體" w:hAnsi="標楷體" w:cs="新細明體"/>
          <w:color w:val="202020"/>
          <w:kern w:val="0"/>
          <w:szCs w:val="24"/>
        </w:rPr>
        <w:lastRenderedPageBreak/>
        <w:t>（三）鼓勵前款人員參加校內外校園性侵害性騷擾或性霸凌事件處置研習活</w:t>
      </w:r>
      <w:r w:rsidRPr="0008039E">
        <w:rPr>
          <w:rFonts w:ascii="標楷體" w:eastAsia="標楷體" w:hAnsi="標楷體" w:cs="新細明體"/>
          <w:color w:val="202020"/>
          <w:kern w:val="0"/>
          <w:szCs w:val="24"/>
        </w:rPr>
        <w:br/>
        <w:t>動，在課務自理原則下並予以公差假登記。</w:t>
      </w:r>
      <w:r w:rsidRPr="0008039E">
        <w:rPr>
          <w:rFonts w:ascii="標楷體" w:eastAsia="標楷體" w:hAnsi="標楷體" w:cs="新細明體"/>
          <w:color w:val="202020"/>
          <w:kern w:val="0"/>
          <w:szCs w:val="24"/>
        </w:rPr>
        <w:br/>
        <w:t>（四）利用多元管道，公告周知本規定所規範之事項，並納入教職員工聘約</w:t>
      </w:r>
      <w:r w:rsidRPr="0008039E">
        <w:rPr>
          <w:rFonts w:ascii="標楷體" w:eastAsia="標楷體" w:hAnsi="標楷體" w:cs="新細明體"/>
          <w:color w:val="202020"/>
          <w:kern w:val="0"/>
          <w:szCs w:val="24"/>
        </w:rPr>
        <w:br/>
        <w:t>及學生手冊。</w:t>
      </w:r>
      <w:r w:rsidRPr="0008039E">
        <w:rPr>
          <w:rFonts w:ascii="標楷體" w:eastAsia="標楷體" w:hAnsi="標楷體" w:cs="新細明體"/>
          <w:color w:val="202020"/>
          <w:kern w:val="0"/>
          <w:szCs w:val="24"/>
        </w:rPr>
        <w:br/>
        <w:t>（五）鼓勵校園性侵害性騷擾或性霸凌事件被害人或檢舉人儘早申請調查或</w:t>
      </w:r>
      <w:r w:rsidRPr="0008039E">
        <w:rPr>
          <w:rFonts w:ascii="標楷體" w:eastAsia="標楷體" w:hAnsi="標楷體" w:cs="新細明體"/>
          <w:color w:val="202020"/>
          <w:kern w:val="0"/>
          <w:szCs w:val="24"/>
        </w:rPr>
        <w:br/>
        <w:t>檢舉，以利蒐證及調查處理。</w:t>
      </w:r>
      <w:r w:rsidRPr="0008039E">
        <w:rPr>
          <w:rFonts w:ascii="標楷體" w:eastAsia="標楷體" w:hAnsi="標楷體" w:cs="新細明體"/>
          <w:color w:val="202020"/>
          <w:kern w:val="0"/>
          <w:szCs w:val="24"/>
        </w:rPr>
        <w:br/>
        <w:t>（六）辦理本校教職員工職前教育、新進人員培訓及在職進修時，納入性別</w:t>
      </w:r>
      <w:r w:rsidRPr="0008039E">
        <w:rPr>
          <w:rFonts w:ascii="標楷體" w:eastAsia="標楷體" w:hAnsi="標楷體" w:cs="新細明體"/>
          <w:color w:val="202020"/>
          <w:kern w:val="0"/>
          <w:szCs w:val="24"/>
        </w:rPr>
        <w:br/>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教育暨性侵害、性騷擾或性霸凌防治課程。</w:t>
      </w:r>
      <w:r w:rsidRPr="0008039E">
        <w:rPr>
          <w:rFonts w:ascii="標楷體" w:eastAsia="標楷體" w:hAnsi="標楷體" w:cs="新細明體"/>
          <w:color w:val="202020"/>
          <w:kern w:val="0"/>
          <w:szCs w:val="24"/>
        </w:rPr>
        <w:br/>
        <w:t>五、防治課程、教材等校內外教學相關事項，以及防範教師違反專業倫理情</w:t>
      </w:r>
      <w:r w:rsidRPr="0008039E">
        <w:rPr>
          <w:rFonts w:ascii="標楷體" w:eastAsia="標楷體" w:hAnsi="標楷體" w:cs="新細明體"/>
          <w:color w:val="202020"/>
          <w:kern w:val="0"/>
          <w:szCs w:val="24"/>
        </w:rPr>
        <w:br/>
        <w:t>事等事項，由本校教務處負責辦理，並由人事室協助辦理。</w:t>
      </w:r>
      <w:r w:rsidRPr="0008039E">
        <w:rPr>
          <w:rFonts w:ascii="標楷體" w:eastAsia="標楷體" w:hAnsi="標楷體" w:cs="新細明體"/>
          <w:color w:val="202020"/>
          <w:kern w:val="0"/>
          <w:szCs w:val="24"/>
        </w:rPr>
        <w:br/>
        <w:t>本校教職員工應注意下列事項 :</w:t>
      </w:r>
      <w:r w:rsidRPr="0008039E">
        <w:rPr>
          <w:rFonts w:ascii="標楷體" w:eastAsia="標楷體" w:hAnsi="標楷體" w:cs="新細明體"/>
          <w:color w:val="202020"/>
          <w:kern w:val="0"/>
          <w:szCs w:val="24"/>
        </w:rPr>
        <w:br/>
        <w:t>(一)於進行校內外教學與人際互動時，應尊重性別多元與個別差異。</w:t>
      </w:r>
      <w:r w:rsidRPr="0008039E">
        <w:rPr>
          <w:rFonts w:ascii="標楷體" w:eastAsia="標楷體" w:hAnsi="標楷體" w:cs="新細明體"/>
          <w:color w:val="202020"/>
          <w:kern w:val="0"/>
          <w:szCs w:val="24"/>
        </w:rPr>
        <w:br/>
        <w:t>(二)於執行教學、指導、訓練、評鑑、管理、輔導或提供學生工作機會時，</w:t>
      </w:r>
      <w:r w:rsidRPr="0008039E">
        <w:rPr>
          <w:rFonts w:ascii="標楷體" w:eastAsia="標楷體" w:hAnsi="標楷體" w:cs="新細明體"/>
          <w:color w:val="202020"/>
          <w:kern w:val="0"/>
          <w:szCs w:val="24"/>
        </w:rPr>
        <w:br/>
        <w:t>在與性或性別有關之人際互動上，不得發展有違專業倫理之關係。</w:t>
      </w:r>
      <w:r w:rsidRPr="0008039E">
        <w:rPr>
          <w:rFonts w:ascii="標楷體" w:eastAsia="標楷體" w:hAnsi="標楷體" w:cs="新細明體"/>
          <w:color w:val="202020"/>
          <w:kern w:val="0"/>
          <w:szCs w:val="24"/>
        </w:rPr>
        <w:br/>
        <w:t>教師若發現其與學生間之關係有違反前項專業倫理之虞時，應主動迴避</w:t>
      </w:r>
      <w:r w:rsidRPr="0008039E">
        <w:rPr>
          <w:rFonts w:ascii="標楷體" w:eastAsia="標楷體" w:hAnsi="標楷體" w:cs="新細明體"/>
          <w:color w:val="202020"/>
          <w:kern w:val="0"/>
          <w:szCs w:val="24"/>
        </w:rPr>
        <w:br/>
        <w:t>教學、指導、訓練、評鑑、管理、輔導或提供學生工作機會。</w:t>
      </w:r>
      <w:r w:rsidRPr="0008039E">
        <w:rPr>
          <w:rFonts w:ascii="標楷體" w:eastAsia="標楷體" w:hAnsi="標楷體" w:cs="新細明體"/>
          <w:color w:val="202020"/>
          <w:kern w:val="0"/>
          <w:szCs w:val="24"/>
        </w:rPr>
        <w:br/>
        <w:t>六、學生與他人相處之規範及禁止校園性侵害、性騷擾或性霸凌之政策宣示</w:t>
      </w:r>
      <w:r w:rsidRPr="0008039E">
        <w:rPr>
          <w:rFonts w:ascii="標楷體" w:eastAsia="標楷體" w:hAnsi="標楷體" w:cs="新細明體"/>
          <w:color w:val="202020"/>
          <w:kern w:val="0"/>
          <w:szCs w:val="24"/>
        </w:rPr>
        <w:br/>
        <w:t>等事項，由輔導室負責辦理，本校各班導師應加強指導學生。</w:t>
      </w:r>
      <w:r w:rsidRPr="0008039E">
        <w:rPr>
          <w:rFonts w:ascii="標楷體" w:eastAsia="標楷體" w:hAnsi="標楷體" w:cs="新細明體"/>
          <w:color w:val="202020"/>
          <w:kern w:val="0"/>
          <w:szCs w:val="24"/>
        </w:rPr>
        <w:br/>
        <w:t>本校學生應尊重他人與自己之性或身體之自主，不得有下列行為：</w:t>
      </w:r>
      <w:r w:rsidRPr="0008039E">
        <w:rPr>
          <w:rFonts w:ascii="標楷體" w:eastAsia="標楷體" w:hAnsi="標楷體" w:cs="新細明體"/>
          <w:color w:val="202020"/>
          <w:kern w:val="0"/>
          <w:szCs w:val="24"/>
        </w:rPr>
        <w:br/>
        <w:t>（一）不受歡迎之追求行為。</w:t>
      </w:r>
      <w:r w:rsidRPr="0008039E">
        <w:rPr>
          <w:rFonts w:ascii="標楷體" w:eastAsia="標楷體" w:hAnsi="標楷體" w:cs="新細明體"/>
          <w:color w:val="202020"/>
          <w:kern w:val="0"/>
          <w:szCs w:val="24"/>
        </w:rPr>
        <w:br/>
        <w:t>（二）以強制或暴力手段處理與性或性別有關之衝突。</w:t>
      </w:r>
      <w:r w:rsidRPr="0008039E">
        <w:rPr>
          <w:rFonts w:ascii="標楷體" w:eastAsia="標楷體" w:hAnsi="標楷體" w:cs="新細明體"/>
          <w:color w:val="202020"/>
          <w:kern w:val="0"/>
          <w:szCs w:val="24"/>
        </w:rPr>
        <w:br/>
        <w:t>（三）其他有違善良風俗之行為。</w:t>
      </w:r>
      <w:r w:rsidRPr="0008039E">
        <w:rPr>
          <w:rFonts w:ascii="標楷體" w:eastAsia="標楷體" w:hAnsi="標楷體" w:cs="新細明體"/>
          <w:color w:val="202020"/>
          <w:kern w:val="0"/>
          <w:szCs w:val="24"/>
        </w:rPr>
        <w:br/>
        <w:t>七、校園性侵害性騷擾或性霸凌防治及救濟等資訊及建置由本校輔導室負責</w:t>
      </w:r>
      <w:r w:rsidRPr="0008039E">
        <w:rPr>
          <w:rFonts w:ascii="標楷體" w:eastAsia="標楷體" w:hAnsi="標楷體" w:cs="新細明體"/>
          <w:color w:val="202020"/>
          <w:kern w:val="0"/>
          <w:szCs w:val="24"/>
        </w:rPr>
        <w:br/>
        <w:t>，並於處理事件時，主動提供予相關人員。</w:t>
      </w:r>
      <w:r w:rsidRPr="0008039E">
        <w:rPr>
          <w:rFonts w:ascii="標楷體" w:eastAsia="標楷體" w:hAnsi="標楷體" w:cs="新細明體"/>
          <w:color w:val="202020"/>
          <w:kern w:val="0"/>
          <w:szCs w:val="24"/>
        </w:rPr>
        <w:br/>
        <w:t>前項資訊應包括下列事項：</w:t>
      </w:r>
      <w:r w:rsidRPr="0008039E">
        <w:rPr>
          <w:rFonts w:ascii="標楷體" w:eastAsia="標楷體" w:hAnsi="標楷體" w:cs="新細明體"/>
          <w:color w:val="202020"/>
          <w:kern w:val="0"/>
          <w:szCs w:val="24"/>
        </w:rPr>
        <w:br/>
        <w:t>（一）校園性騷擾性侵害或性霸凌事件之界定、類型及相關法規。</w:t>
      </w:r>
      <w:r w:rsidRPr="0008039E">
        <w:rPr>
          <w:rFonts w:ascii="標楷體" w:eastAsia="標楷體" w:hAnsi="標楷體" w:cs="新細明體"/>
          <w:color w:val="202020"/>
          <w:kern w:val="0"/>
          <w:szCs w:val="24"/>
        </w:rPr>
        <w:br/>
        <w:t>（二）被害人之權益保障及學校所提供之必要協助。</w:t>
      </w:r>
      <w:r w:rsidRPr="0008039E">
        <w:rPr>
          <w:rFonts w:ascii="標楷體" w:eastAsia="標楷體" w:hAnsi="標楷體" w:cs="新細明體"/>
          <w:color w:val="202020"/>
          <w:kern w:val="0"/>
          <w:szCs w:val="24"/>
        </w:rPr>
        <w:br/>
        <w:t>（三）申請調查、申復及救濟之機制。</w:t>
      </w:r>
      <w:r w:rsidRPr="0008039E">
        <w:rPr>
          <w:rFonts w:ascii="標楷體" w:eastAsia="標楷體" w:hAnsi="標楷體" w:cs="新細明體"/>
          <w:color w:val="202020"/>
          <w:kern w:val="0"/>
          <w:szCs w:val="24"/>
        </w:rPr>
        <w:br/>
        <w:t>（四）相關之主管機關及權責單位。</w:t>
      </w:r>
      <w:r w:rsidRPr="0008039E">
        <w:rPr>
          <w:rFonts w:ascii="標楷體" w:eastAsia="標楷體" w:hAnsi="標楷體" w:cs="新細明體"/>
          <w:color w:val="202020"/>
          <w:kern w:val="0"/>
          <w:szCs w:val="24"/>
        </w:rPr>
        <w:br/>
        <w:t>（五）提供資源協助之團體及網絡。</w:t>
      </w:r>
      <w:r w:rsidRPr="0008039E">
        <w:rPr>
          <w:rFonts w:ascii="標楷體" w:eastAsia="標楷體" w:hAnsi="標楷體" w:cs="新細明體"/>
          <w:color w:val="202020"/>
          <w:kern w:val="0"/>
          <w:szCs w:val="24"/>
        </w:rPr>
        <w:br/>
        <w:t>（六）其他</w:t>
      </w:r>
      <w:r w:rsidRPr="00A37701">
        <w:rPr>
          <w:rFonts w:ascii="標楷體" w:eastAsia="標楷體" w:hAnsi="標楷體" w:cs="新細明體"/>
          <w:color w:val="202020"/>
          <w:kern w:val="0"/>
          <w:szCs w:val="24"/>
        </w:rPr>
        <w:t>性平會</w:t>
      </w:r>
      <w:r w:rsidRPr="0008039E">
        <w:rPr>
          <w:rFonts w:ascii="標楷體" w:eastAsia="標楷體" w:hAnsi="標楷體" w:cs="新細明體"/>
          <w:color w:val="202020"/>
          <w:kern w:val="0"/>
          <w:szCs w:val="24"/>
        </w:rPr>
        <w:t>認為必要之事項。</w:t>
      </w:r>
      <w:r w:rsidRPr="0008039E">
        <w:rPr>
          <w:rFonts w:ascii="標楷體" w:eastAsia="標楷體" w:hAnsi="標楷體" w:cs="新細明體"/>
          <w:color w:val="202020"/>
          <w:kern w:val="0"/>
          <w:szCs w:val="24"/>
        </w:rPr>
        <w:br/>
        <w:t>八、本校為防治校園性侵害性騷擾或性霸凌，由總務處負責定期檢視校園整</w:t>
      </w:r>
      <w:r w:rsidRPr="0008039E">
        <w:rPr>
          <w:rFonts w:ascii="標楷體" w:eastAsia="標楷體" w:hAnsi="標楷體" w:cs="新細明體"/>
          <w:color w:val="202020"/>
          <w:kern w:val="0"/>
          <w:szCs w:val="24"/>
        </w:rPr>
        <w:br/>
        <w:t>體安全：</w:t>
      </w:r>
      <w:r w:rsidRPr="0008039E">
        <w:rPr>
          <w:rFonts w:ascii="標楷體" w:eastAsia="標楷體" w:hAnsi="標楷體" w:cs="新細明體"/>
          <w:color w:val="202020"/>
          <w:kern w:val="0"/>
          <w:szCs w:val="24"/>
        </w:rPr>
        <w:br/>
        <w:t>（一）依空間配置、管理與保全、標示系統、求救系統與安全路線、照明與</w:t>
      </w:r>
      <w:r w:rsidRPr="0008039E">
        <w:rPr>
          <w:rFonts w:ascii="標楷體" w:eastAsia="標楷體" w:hAnsi="標楷體" w:cs="新細明體"/>
          <w:color w:val="202020"/>
          <w:kern w:val="0"/>
          <w:szCs w:val="24"/>
        </w:rPr>
        <w:br/>
        <w:t>空間穿透性及其他空間安全要素等，定期檢討校園空間與設施之使用情形</w:t>
      </w:r>
      <w:r w:rsidRPr="0008039E">
        <w:rPr>
          <w:rFonts w:ascii="標楷體" w:eastAsia="標楷體" w:hAnsi="標楷體" w:cs="新細明體"/>
          <w:color w:val="202020"/>
          <w:kern w:val="0"/>
          <w:szCs w:val="24"/>
        </w:rPr>
        <w:br/>
        <w:t>及檢視校園整體安全。</w:t>
      </w:r>
      <w:r w:rsidRPr="0008039E">
        <w:rPr>
          <w:rFonts w:ascii="標楷體" w:eastAsia="標楷體" w:hAnsi="標楷體" w:cs="新細明體"/>
          <w:color w:val="202020"/>
          <w:kern w:val="0"/>
          <w:szCs w:val="24"/>
        </w:rPr>
        <w:br/>
        <w:t>（二）記錄校園內曾經發生性侵害性騷擾或性霸凌事件之空間，製作校園空</w:t>
      </w:r>
      <w:r w:rsidRPr="0008039E">
        <w:rPr>
          <w:rFonts w:ascii="標楷體" w:eastAsia="標楷體" w:hAnsi="標楷體" w:cs="新細明體"/>
          <w:color w:val="202020"/>
          <w:kern w:val="0"/>
          <w:szCs w:val="24"/>
        </w:rPr>
        <w:br/>
        <w:t>間檢視報告及依據實際需要繪製校園安全地圖，並公告宣導。</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br/>
        <w:t>（三）本校應定期舉行校園空間安全檢視說明會，邀集專業空間設計者、教</w:t>
      </w:r>
      <w:r w:rsidRPr="0008039E">
        <w:rPr>
          <w:rFonts w:ascii="標楷體" w:eastAsia="標楷體" w:hAnsi="標楷體" w:cs="新細明體"/>
          <w:color w:val="202020"/>
          <w:kern w:val="0"/>
          <w:szCs w:val="24"/>
        </w:rPr>
        <w:br/>
        <w:t>職員工生及其他校園使用者參與，公告前點檢視成果及相關紀錄，並檢</w:t>
      </w:r>
      <w:r w:rsidRPr="0008039E">
        <w:rPr>
          <w:rFonts w:ascii="標楷體" w:eastAsia="標楷體" w:hAnsi="標楷體" w:cs="新細明體"/>
          <w:color w:val="202020"/>
          <w:kern w:val="0"/>
          <w:szCs w:val="24"/>
        </w:rPr>
        <w:br/>
        <w:t>視校園危險空間改善進度。</w:t>
      </w:r>
      <w:r w:rsidRPr="0008039E">
        <w:rPr>
          <w:rFonts w:ascii="標楷體" w:eastAsia="標楷體" w:hAnsi="標楷體" w:cs="新細明體"/>
          <w:color w:val="202020"/>
          <w:kern w:val="0"/>
          <w:szCs w:val="24"/>
        </w:rPr>
        <w:br/>
        <w:t>九、學校校長、教師、職員或工友知悉服務學校發生疑似校園性侵害、性騷</w:t>
      </w:r>
      <w:r w:rsidRPr="0008039E">
        <w:rPr>
          <w:rFonts w:ascii="標楷體" w:eastAsia="標楷體" w:hAnsi="標楷體" w:cs="新細明體"/>
          <w:color w:val="202020"/>
          <w:kern w:val="0"/>
          <w:szCs w:val="24"/>
        </w:rPr>
        <w:br/>
        <w:t>擾或性霸凌事件者，除應立即依學校防治規定所定權責，依性侵害犯罪</w:t>
      </w:r>
      <w:r w:rsidRPr="0008039E">
        <w:rPr>
          <w:rFonts w:ascii="標楷體" w:eastAsia="標楷體" w:hAnsi="標楷體" w:cs="新細明體"/>
          <w:color w:val="202020"/>
          <w:kern w:val="0"/>
          <w:szCs w:val="24"/>
        </w:rPr>
        <w:br/>
        <w:t>防治法、兒童及少年福利法、身心障礙者權益保障法及其他相關法律規</w:t>
      </w:r>
      <w:r w:rsidRPr="0008039E">
        <w:rPr>
          <w:rFonts w:ascii="標楷體" w:eastAsia="標楷體" w:hAnsi="標楷體" w:cs="新細明體"/>
          <w:color w:val="202020"/>
          <w:kern w:val="0"/>
          <w:szCs w:val="24"/>
        </w:rPr>
        <w:br/>
        <w:t>定通報外，並應向學校及當地直轄市、縣（市）主管機關通報，至遲不</w:t>
      </w:r>
      <w:r w:rsidRPr="0008039E">
        <w:rPr>
          <w:rFonts w:ascii="標楷體" w:eastAsia="標楷體" w:hAnsi="標楷體" w:cs="新細明體"/>
          <w:color w:val="202020"/>
          <w:kern w:val="0"/>
          <w:szCs w:val="24"/>
        </w:rPr>
        <w:br/>
        <w:t>得超過二十四小時。</w:t>
      </w:r>
      <w:r w:rsidRPr="0008039E">
        <w:rPr>
          <w:rFonts w:ascii="標楷體" w:eastAsia="標楷體" w:hAnsi="標楷體" w:cs="新細明體"/>
          <w:color w:val="202020"/>
          <w:kern w:val="0"/>
          <w:szCs w:val="24"/>
        </w:rPr>
        <w:br/>
        <w:t>十、學校除應依前條於知悉性侵害、性騷擾或性霸凌事件二十四小時內向上</w:t>
      </w:r>
      <w:r w:rsidRPr="0008039E">
        <w:rPr>
          <w:rFonts w:ascii="標楷體" w:eastAsia="標楷體" w:hAnsi="標楷體" w:cs="新細明體"/>
          <w:color w:val="202020"/>
          <w:kern w:val="0"/>
          <w:szCs w:val="24"/>
        </w:rPr>
        <w:br/>
        <w:t>級機關通報外，訓導處應循校安系統向教育部校安中心及本縣教育處通</w:t>
      </w:r>
      <w:r w:rsidRPr="0008039E">
        <w:rPr>
          <w:rFonts w:ascii="標楷體" w:eastAsia="標楷體" w:hAnsi="標楷體" w:cs="新細明體"/>
          <w:color w:val="202020"/>
          <w:kern w:val="0"/>
          <w:szCs w:val="24"/>
        </w:rPr>
        <w:br/>
        <w:t>報 ;輔導組應打 113 電話並填妥「性侵害犯罪通報表」以書面通報本縣</w:t>
      </w:r>
      <w:r w:rsidRPr="0008039E">
        <w:rPr>
          <w:rFonts w:ascii="標楷體" w:eastAsia="標楷體" w:hAnsi="標楷體" w:cs="新細明體"/>
          <w:color w:val="202020"/>
          <w:kern w:val="0"/>
          <w:szCs w:val="24"/>
        </w:rPr>
        <w:br/>
        <w:t>教育局及家庭暴力暨性侵害防治中心。 通報時，除有調查必要，基於公</w:t>
      </w:r>
      <w:r w:rsidRPr="0008039E">
        <w:rPr>
          <w:rFonts w:ascii="標楷體" w:eastAsia="標楷體" w:hAnsi="標楷體" w:cs="新細明體"/>
          <w:color w:val="202020"/>
          <w:kern w:val="0"/>
          <w:szCs w:val="24"/>
        </w:rPr>
        <w:br/>
        <w:t>共安全之考量或法規另有特別規定者外，對於當事人及檢舉人之姓名或</w:t>
      </w:r>
      <w:r w:rsidRPr="0008039E">
        <w:rPr>
          <w:rFonts w:ascii="標楷體" w:eastAsia="標楷體" w:hAnsi="標楷體" w:cs="新細明體"/>
          <w:color w:val="202020"/>
          <w:kern w:val="0"/>
          <w:szCs w:val="24"/>
        </w:rPr>
        <w:br/>
        <w:t>其他足以辨識其身分之資料，應予保密。</w:t>
      </w:r>
      <w:r w:rsidRPr="0008039E">
        <w:rPr>
          <w:rFonts w:ascii="標楷體" w:eastAsia="標楷體" w:hAnsi="標楷體" w:cs="新細明體"/>
          <w:color w:val="202020"/>
          <w:kern w:val="0"/>
          <w:szCs w:val="24"/>
        </w:rPr>
        <w:br/>
        <w:t>十一、學校校長、教師、職員或工友違反本防治規定第 9 條及第 10 條所定疑</w:t>
      </w:r>
      <w:r w:rsidRPr="0008039E">
        <w:rPr>
          <w:rFonts w:ascii="標楷體" w:eastAsia="標楷體" w:hAnsi="標楷體" w:cs="新細明體"/>
          <w:color w:val="202020"/>
          <w:kern w:val="0"/>
          <w:szCs w:val="24"/>
        </w:rPr>
        <w:br/>
        <w:t>似校園性侵害事件之通報規定，致再度發生校園侵害事件；或偽造、變造</w:t>
      </w:r>
      <w:r w:rsidRPr="0008039E">
        <w:rPr>
          <w:rFonts w:ascii="標楷體" w:eastAsia="標楷體" w:hAnsi="標楷體" w:cs="新細明體"/>
          <w:color w:val="202020"/>
          <w:kern w:val="0"/>
          <w:szCs w:val="24"/>
        </w:rPr>
        <w:br/>
        <w:t>湮滅或隱匿他人所犯校園性侵害事件之證據者，應依法予以解聘或免職。</w:t>
      </w:r>
      <w:r w:rsidRPr="0008039E">
        <w:rPr>
          <w:rFonts w:ascii="標楷體" w:eastAsia="標楷體" w:hAnsi="標楷體" w:cs="新細明體"/>
          <w:color w:val="202020"/>
          <w:kern w:val="0"/>
          <w:szCs w:val="24"/>
        </w:rPr>
        <w:br/>
        <w:t>學校或主管機關對違反前項規定之人員，應依法告發。</w:t>
      </w:r>
      <w:r w:rsidRPr="0008039E">
        <w:rPr>
          <w:rFonts w:ascii="標楷體" w:eastAsia="標楷體" w:hAnsi="標楷體" w:cs="新細明體"/>
          <w:color w:val="202020"/>
          <w:kern w:val="0"/>
          <w:szCs w:val="24"/>
        </w:rPr>
        <w:br/>
        <w:t>十二、校園性侵害性騷擾或性霸凌事件之被害人或其法定代理人 (以下簡稱</w:t>
      </w:r>
      <w:r w:rsidRPr="0008039E">
        <w:rPr>
          <w:rFonts w:ascii="標楷體" w:eastAsia="標楷體" w:hAnsi="標楷體" w:cs="新細明體"/>
          <w:color w:val="202020"/>
          <w:kern w:val="0"/>
          <w:szCs w:val="24"/>
        </w:rPr>
        <w:br/>
        <w:t>申請人)、或任何知悉有構成性侵害、性騷擾或性霸凌之檢舉人，得以</w:t>
      </w:r>
      <w:r w:rsidRPr="0008039E">
        <w:rPr>
          <w:rFonts w:ascii="標楷體" w:eastAsia="標楷體" w:hAnsi="標楷體" w:cs="新細明體"/>
          <w:color w:val="202020"/>
          <w:kern w:val="0"/>
          <w:szCs w:val="24"/>
        </w:rPr>
        <w:br/>
        <w:t>書面或口頭方式向行為人於行為發生時所屬之學校訓導處申請調查或</w:t>
      </w:r>
      <w:r w:rsidRPr="0008039E">
        <w:rPr>
          <w:rFonts w:ascii="標楷體" w:eastAsia="標楷體" w:hAnsi="標楷體" w:cs="新細明體"/>
          <w:color w:val="202020"/>
          <w:kern w:val="0"/>
          <w:szCs w:val="24"/>
        </w:rPr>
        <w:br/>
        <w:t>檢舉。倘申請或檢舉之案件非屬本校權管者，由訓導處將該案件於七</w:t>
      </w:r>
      <w:r w:rsidRPr="0008039E">
        <w:rPr>
          <w:rFonts w:ascii="標楷體" w:eastAsia="標楷體" w:hAnsi="標楷體" w:cs="新細明體"/>
          <w:color w:val="202020"/>
          <w:kern w:val="0"/>
          <w:szCs w:val="24"/>
        </w:rPr>
        <w:br/>
        <w:t>日內移送其他有管轄權者。倘申訴或檢舉加害人為本校校長時，移請</w:t>
      </w:r>
      <w:r w:rsidRPr="0008039E">
        <w:rPr>
          <w:rFonts w:ascii="標楷體" w:eastAsia="標楷體" w:hAnsi="標楷體" w:cs="新細明體"/>
          <w:color w:val="202020"/>
          <w:kern w:val="0"/>
          <w:szCs w:val="24"/>
        </w:rPr>
        <w:br/>
        <w:t>本縣教育局申請調查之。</w:t>
      </w:r>
      <w:r w:rsidRPr="0008039E">
        <w:rPr>
          <w:rFonts w:ascii="標楷體" w:eastAsia="標楷體" w:hAnsi="標楷體" w:cs="新細明體"/>
          <w:color w:val="202020"/>
          <w:kern w:val="0"/>
          <w:szCs w:val="24"/>
        </w:rPr>
        <w:br/>
        <w:t>十三、申請(檢舉)校園性侵害性騷擾或性霸凌事件申請調查之程序如下：</w:t>
      </w:r>
      <w:r w:rsidRPr="0008039E">
        <w:rPr>
          <w:rFonts w:ascii="標楷體" w:eastAsia="標楷體" w:hAnsi="標楷體" w:cs="新細明體"/>
          <w:color w:val="202020"/>
          <w:kern w:val="0"/>
          <w:szCs w:val="24"/>
        </w:rPr>
        <w:br/>
        <w:t>（一）申請(檢舉)人填具申訴書，載明下列事項，向學校訓導處提出：</w:t>
      </w:r>
      <w:r w:rsidRPr="0008039E">
        <w:rPr>
          <w:rFonts w:ascii="標楷體" w:eastAsia="標楷體" w:hAnsi="標楷體" w:cs="新細明體"/>
          <w:color w:val="202020"/>
          <w:kern w:val="0"/>
          <w:szCs w:val="24"/>
        </w:rPr>
        <w:br/>
        <w:t>1.申請（檢舉）人姓名、身分證字號、出生年月日、就學之單位或服務</w:t>
      </w:r>
      <w:r w:rsidRPr="0008039E">
        <w:rPr>
          <w:rFonts w:ascii="標楷體" w:eastAsia="標楷體" w:hAnsi="標楷體" w:cs="新細明體"/>
          <w:color w:val="202020"/>
          <w:kern w:val="0"/>
          <w:szCs w:val="24"/>
        </w:rPr>
        <w:br/>
        <w:t>機關及職稱、住居所、聯絡電話、 申請日期。</w:t>
      </w:r>
      <w:r w:rsidRPr="0008039E">
        <w:rPr>
          <w:rFonts w:ascii="標楷體" w:eastAsia="標楷體" w:hAnsi="標楷體" w:cs="新細明體"/>
          <w:color w:val="202020"/>
          <w:kern w:val="0"/>
          <w:szCs w:val="24"/>
        </w:rPr>
        <w:br/>
        <w:t>2.申請人之法定代理人，其姓名、身分證字號、出生年月日、住居所、</w:t>
      </w:r>
      <w:r w:rsidRPr="0008039E">
        <w:rPr>
          <w:rFonts w:ascii="標楷體" w:eastAsia="標楷體" w:hAnsi="標楷體" w:cs="新細明體"/>
          <w:color w:val="202020"/>
          <w:kern w:val="0"/>
          <w:szCs w:val="24"/>
        </w:rPr>
        <w:br/>
        <w:t>聯絡電話。</w:t>
      </w:r>
      <w:r w:rsidRPr="0008039E">
        <w:rPr>
          <w:rFonts w:ascii="標楷體" w:eastAsia="標楷體" w:hAnsi="標楷體" w:cs="新細明體"/>
          <w:color w:val="202020"/>
          <w:kern w:val="0"/>
          <w:szCs w:val="24"/>
        </w:rPr>
        <w:br/>
        <w:t>3.事件之事實及內容。</w:t>
      </w:r>
      <w:r w:rsidRPr="0008039E">
        <w:rPr>
          <w:rFonts w:ascii="標楷體" w:eastAsia="標楷體" w:hAnsi="標楷體" w:cs="新細明體"/>
          <w:color w:val="202020"/>
          <w:kern w:val="0"/>
          <w:szCs w:val="24"/>
        </w:rPr>
        <w:br/>
        <w:t>4.可取得之相關事證或人證。</w:t>
      </w:r>
      <w:r w:rsidRPr="0008039E">
        <w:rPr>
          <w:rFonts w:ascii="標楷體" w:eastAsia="標楷體" w:hAnsi="標楷體" w:cs="新細明體"/>
          <w:color w:val="202020"/>
          <w:kern w:val="0"/>
          <w:szCs w:val="24"/>
        </w:rPr>
        <w:br/>
        <w:t>（二）申請（檢舉）人如以口頭申請，本校訓導處代其填妥申請書，經向</w:t>
      </w:r>
      <w:r w:rsidRPr="0008039E">
        <w:rPr>
          <w:rFonts w:ascii="標楷體" w:eastAsia="標楷體" w:hAnsi="標楷體" w:cs="新細明體"/>
          <w:color w:val="202020"/>
          <w:kern w:val="0"/>
          <w:szCs w:val="24"/>
        </w:rPr>
        <w:br/>
        <w:t>其朗讀或使閱覽，確認內容無誤後，由其簽名或蓋章。</w:t>
      </w:r>
      <w:r w:rsidR="00A37701">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t>（三）申請（檢舉）人得以傳真、書信、電子郵件等方式提出。必要時，</w:t>
      </w:r>
      <w:r w:rsidRPr="0008039E">
        <w:rPr>
          <w:rFonts w:ascii="標楷體" w:eastAsia="標楷體" w:hAnsi="標楷體" w:cs="新細明體"/>
          <w:color w:val="202020"/>
          <w:kern w:val="0"/>
          <w:szCs w:val="24"/>
        </w:rPr>
        <w:br/>
        <w:t>得先行以口頭申請，並於二日內以書面補正。逾期未補正者，得不予受</w:t>
      </w:r>
      <w:r w:rsidRPr="0008039E">
        <w:rPr>
          <w:rFonts w:ascii="標楷體" w:eastAsia="標楷體" w:hAnsi="標楷體" w:cs="新細明體"/>
          <w:color w:val="202020"/>
          <w:kern w:val="0"/>
          <w:szCs w:val="24"/>
        </w:rPr>
        <w:br/>
        <w:t>理。</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t>（四）申請（檢舉）人於案件調查處理期間撤回者，應以書面為之。</w:t>
      </w:r>
      <w:r w:rsidRPr="0008039E">
        <w:rPr>
          <w:rFonts w:ascii="標楷體" w:eastAsia="標楷體" w:hAnsi="標楷體" w:cs="新細明體"/>
          <w:color w:val="202020"/>
          <w:kern w:val="0"/>
          <w:szCs w:val="24"/>
        </w:rPr>
        <w:br/>
        <w:t>十四、本校受理事件與調查、申復、救濟程序及其他相關事項如下:</w:t>
      </w:r>
      <w:r w:rsidRPr="0008039E">
        <w:rPr>
          <w:rFonts w:ascii="標楷體" w:eastAsia="標楷體" w:hAnsi="標楷體" w:cs="新細明體"/>
          <w:color w:val="202020"/>
          <w:kern w:val="0"/>
          <w:szCs w:val="24"/>
        </w:rPr>
        <w:br/>
        <w:t>(一)訓導處於收件後，指派專人處理相關行政事宜，必要時，本校相關單位</w:t>
      </w:r>
      <w:r w:rsidRPr="0008039E">
        <w:rPr>
          <w:rFonts w:ascii="標楷體" w:eastAsia="標楷體" w:hAnsi="標楷體" w:cs="新細明體"/>
          <w:color w:val="202020"/>
          <w:kern w:val="0"/>
          <w:szCs w:val="24"/>
        </w:rPr>
        <w:br/>
        <w:t>並應配合協助。</w:t>
      </w:r>
      <w:r w:rsidRPr="0008039E">
        <w:rPr>
          <w:rFonts w:ascii="標楷體" w:eastAsia="標楷體" w:hAnsi="標楷體" w:cs="新細明體"/>
          <w:color w:val="202020"/>
          <w:kern w:val="0"/>
          <w:szCs w:val="24"/>
        </w:rPr>
        <w:br/>
        <w:t>(二)訓導處於三個工作日內將事件送達「性別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教育委員會」，即不再受</w:t>
      </w:r>
      <w:r w:rsidRPr="0008039E">
        <w:rPr>
          <w:rFonts w:ascii="標楷體" w:eastAsia="標楷體" w:hAnsi="標楷體" w:cs="新細明體"/>
          <w:color w:val="202020"/>
          <w:kern w:val="0"/>
          <w:szCs w:val="24"/>
        </w:rPr>
        <w:br/>
        <w:t>理同一事件之申請(檢舉) 。</w:t>
      </w:r>
      <w:r w:rsidRPr="0008039E">
        <w:rPr>
          <w:rFonts w:ascii="標楷體" w:eastAsia="標楷體" w:hAnsi="標楷體" w:cs="新細明體"/>
          <w:color w:val="202020"/>
          <w:kern w:val="0"/>
          <w:szCs w:val="24"/>
        </w:rPr>
        <w:br/>
        <w:t>(三)教導處於接獲申請調查或檢舉後二十日內，以書面通知申請人或檢舉人</w:t>
      </w:r>
      <w:r w:rsidRPr="0008039E">
        <w:rPr>
          <w:rFonts w:ascii="標楷體" w:eastAsia="標楷體" w:hAnsi="標楷體" w:cs="新細明體"/>
          <w:color w:val="202020"/>
          <w:kern w:val="0"/>
          <w:szCs w:val="24"/>
        </w:rPr>
        <w:br/>
        <w:t>是否受理。不受理之書面通知應依本法第二十九條第三項規定敘明理由</w:t>
      </w:r>
      <w:r w:rsidRPr="0008039E">
        <w:rPr>
          <w:rFonts w:ascii="標楷體" w:eastAsia="標楷體" w:hAnsi="標楷體" w:cs="新細明體"/>
          <w:color w:val="202020"/>
          <w:kern w:val="0"/>
          <w:szCs w:val="24"/>
        </w:rPr>
        <w:br/>
        <w:t>，並告知申請人或檢舉人申復之期限及受理單位。</w:t>
      </w:r>
      <w:r w:rsidRPr="0008039E">
        <w:rPr>
          <w:rFonts w:ascii="標楷體" w:eastAsia="標楷體" w:hAnsi="標楷體" w:cs="新細明體"/>
          <w:color w:val="202020"/>
          <w:kern w:val="0"/>
          <w:szCs w:val="24"/>
        </w:rPr>
        <w:br/>
        <w:t>(四)申請人(檢舉人)於前項之期限內未收到通知或接獲不受理通知之次日起</w:t>
      </w:r>
      <w:r w:rsidRPr="0008039E">
        <w:rPr>
          <w:rFonts w:ascii="標楷體" w:eastAsia="標楷體" w:hAnsi="標楷體" w:cs="新細明體"/>
          <w:color w:val="202020"/>
          <w:kern w:val="0"/>
          <w:szCs w:val="24"/>
        </w:rPr>
        <w:br/>
        <w:t>二十日內，得以書面具明理由，向本校訓導處提出申復；其以口頭為之</w:t>
      </w:r>
      <w:r w:rsidRPr="0008039E">
        <w:rPr>
          <w:rFonts w:ascii="標楷體" w:eastAsia="標楷體" w:hAnsi="標楷體" w:cs="新細明體"/>
          <w:color w:val="202020"/>
          <w:kern w:val="0"/>
          <w:szCs w:val="24"/>
        </w:rPr>
        <w:br/>
        <w:t>者，本校應作成紀錄，經向申請人(檢舉人)朗讀或使閱覽，確認其內容</w:t>
      </w:r>
      <w:r w:rsidRPr="0008039E">
        <w:rPr>
          <w:rFonts w:ascii="標楷體" w:eastAsia="標楷體" w:hAnsi="標楷體" w:cs="新細明體"/>
          <w:color w:val="202020"/>
          <w:kern w:val="0"/>
          <w:szCs w:val="24"/>
        </w:rPr>
        <w:br/>
        <w:t>無誤後，由其簽名或蓋章。不受理之申復以一次為限。</w:t>
      </w:r>
      <w:r w:rsidRPr="0008039E">
        <w:rPr>
          <w:rFonts w:ascii="標楷體" w:eastAsia="標楷體" w:hAnsi="標楷體" w:cs="新細明體"/>
          <w:color w:val="202020"/>
          <w:kern w:val="0"/>
          <w:szCs w:val="24"/>
        </w:rPr>
        <w:br/>
        <w:t>（五） 由訓導處接獲申復後，學校應於二十日內以書面通知申復人申復結果。</w:t>
      </w:r>
      <w:r w:rsidRPr="0008039E">
        <w:rPr>
          <w:rFonts w:ascii="標楷體" w:eastAsia="標楷體" w:hAnsi="標楷體" w:cs="新細明體"/>
          <w:color w:val="202020"/>
          <w:kern w:val="0"/>
          <w:szCs w:val="24"/>
        </w:rPr>
        <w:br/>
        <w:t>申復有理由者，應於申請調查或檢舉案確定後三日內交付「性別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w:t>
      </w:r>
      <w:r w:rsidRPr="0008039E">
        <w:rPr>
          <w:rFonts w:ascii="標楷體" w:eastAsia="標楷體" w:hAnsi="標楷體" w:cs="新細明體"/>
          <w:color w:val="202020"/>
          <w:kern w:val="0"/>
          <w:szCs w:val="24"/>
        </w:rPr>
        <w:br/>
        <w:t>育委員會」調查處理。</w:t>
      </w:r>
      <w:r w:rsidRPr="0008039E">
        <w:rPr>
          <w:rFonts w:ascii="標楷體" w:eastAsia="標楷體" w:hAnsi="標楷體" w:cs="新細明體"/>
          <w:color w:val="202020"/>
          <w:kern w:val="0"/>
          <w:szCs w:val="24"/>
        </w:rPr>
        <w:br/>
        <w:t>（六）本校「性別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教育委員會」得依本法第三十條第 2 項及本準則第 21</w:t>
      </w:r>
      <w:r w:rsidRPr="0008039E">
        <w:rPr>
          <w:rFonts w:ascii="標楷體" w:eastAsia="標楷體" w:hAnsi="標楷體" w:cs="新細明體"/>
          <w:color w:val="202020"/>
          <w:kern w:val="0"/>
          <w:szCs w:val="24"/>
        </w:rPr>
        <w:br/>
        <w:t>條第 1 項規定成立「調查小組」調查之。</w:t>
      </w:r>
      <w:r w:rsidRPr="0008039E">
        <w:rPr>
          <w:rFonts w:ascii="標楷體" w:eastAsia="標楷體" w:hAnsi="標楷體" w:cs="新細明體"/>
          <w:color w:val="202020"/>
          <w:kern w:val="0"/>
          <w:szCs w:val="24"/>
        </w:rPr>
        <w:br/>
        <w:t>調查小組以三至五人為原則，其成員之組成另依本法第三十條第三項之</w:t>
      </w:r>
      <w:r w:rsidRPr="0008039E">
        <w:rPr>
          <w:rFonts w:ascii="標楷體" w:eastAsia="標楷體" w:hAnsi="標楷體" w:cs="新細明體"/>
          <w:color w:val="202020"/>
          <w:kern w:val="0"/>
          <w:szCs w:val="24"/>
        </w:rPr>
        <w:br/>
        <w:t>規定。</w:t>
      </w:r>
      <w:r w:rsidRPr="0008039E">
        <w:rPr>
          <w:rFonts w:ascii="標楷體" w:eastAsia="標楷體" w:hAnsi="標楷體" w:cs="新細明體"/>
          <w:color w:val="202020"/>
          <w:kern w:val="0"/>
          <w:szCs w:val="24"/>
        </w:rPr>
        <w:br/>
        <w:t>事件當事人之輔導人員，應迴避該事件之調查工作；參與事件之調查及</w:t>
      </w:r>
      <w:r w:rsidRPr="0008039E">
        <w:rPr>
          <w:rFonts w:ascii="標楷體" w:eastAsia="標楷體" w:hAnsi="標楷體" w:cs="新細明體"/>
          <w:color w:val="202020"/>
          <w:kern w:val="0"/>
          <w:szCs w:val="24"/>
        </w:rPr>
        <w:br/>
        <w:t>處理人員，亦應迴避對該當事人之輔導工作。</w:t>
      </w:r>
      <w:r w:rsidRPr="0008039E">
        <w:rPr>
          <w:rFonts w:ascii="標楷體" w:eastAsia="標楷體" w:hAnsi="標楷體" w:cs="新細明體"/>
          <w:color w:val="202020"/>
          <w:kern w:val="0"/>
          <w:szCs w:val="24"/>
        </w:rPr>
        <w:br/>
        <w:t>進行事件調查時，應稟持客觀、公正、專業、保密原則，給予雙方當事</w:t>
      </w:r>
      <w:r w:rsidRPr="0008039E">
        <w:rPr>
          <w:rFonts w:ascii="標楷體" w:eastAsia="標楷體" w:hAnsi="標楷體" w:cs="新細明體"/>
          <w:color w:val="202020"/>
          <w:kern w:val="0"/>
          <w:szCs w:val="24"/>
        </w:rPr>
        <w:br/>
        <w:t>人充分陳述意見及答辯之機會，並避免重複詢問。行為人、申請人(檢舉</w:t>
      </w:r>
      <w:r w:rsidRPr="0008039E">
        <w:rPr>
          <w:rFonts w:ascii="標楷體" w:eastAsia="標楷體" w:hAnsi="標楷體" w:cs="新細明體"/>
          <w:color w:val="202020"/>
          <w:kern w:val="0"/>
          <w:szCs w:val="24"/>
        </w:rPr>
        <w:br/>
        <w:t>人)及受邀協助調查之人或單位，應予配合，並提供相關資料。</w:t>
      </w:r>
      <w:r w:rsidRPr="0008039E">
        <w:rPr>
          <w:rFonts w:ascii="標楷體" w:eastAsia="標楷體" w:hAnsi="標楷體" w:cs="新細明體"/>
          <w:color w:val="202020"/>
          <w:kern w:val="0"/>
          <w:szCs w:val="24"/>
        </w:rPr>
        <w:br/>
        <w:t>當事人為未成年者，接受調查時得由法定代理人陪同。行為人與被害人、</w:t>
      </w:r>
      <w:r w:rsidRPr="0008039E">
        <w:rPr>
          <w:rFonts w:ascii="標楷體" w:eastAsia="標楷體" w:hAnsi="標楷體" w:cs="新細明體"/>
          <w:color w:val="202020"/>
          <w:kern w:val="0"/>
          <w:szCs w:val="24"/>
        </w:rPr>
        <w:br/>
        <w:t>檢舉人或證人有權力不對等之情形者，避免其對質。必要時，得於不違</w:t>
      </w:r>
      <w:r w:rsidRPr="0008039E">
        <w:rPr>
          <w:rFonts w:ascii="標楷體" w:eastAsia="標楷體" w:hAnsi="標楷體" w:cs="新細明體"/>
          <w:color w:val="202020"/>
          <w:kern w:val="0"/>
          <w:szCs w:val="24"/>
        </w:rPr>
        <w:br/>
        <w:t>反保密義務之範圍內另作成書面資料，交由行為人閱覽或告以要旨。</w:t>
      </w:r>
      <w:r w:rsidRPr="0008039E">
        <w:rPr>
          <w:rFonts w:ascii="標楷體" w:eastAsia="標楷體" w:hAnsi="標楷體" w:cs="新細明體"/>
          <w:color w:val="202020"/>
          <w:kern w:val="0"/>
          <w:szCs w:val="24"/>
        </w:rPr>
        <w:br/>
        <w:t>申請人撤回申請調查時，學校或主管機關得繼續調查處理。</w:t>
      </w:r>
      <w:r w:rsidRPr="0008039E">
        <w:rPr>
          <w:rFonts w:ascii="標楷體" w:eastAsia="標楷體" w:hAnsi="標楷體" w:cs="新細明體"/>
          <w:color w:val="202020"/>
          <w:kern w:val="0"/>
          <w:szCs w:val="24"/>
        </w:rPr>
        <w:br/>
        <w:t>(七) 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教育委員會之調查處理，不受該事件司法程序是否進行及處理</w:t>
      </w:r>
      <w:r w:rsidRPr="0008039E">
        <w:rPr>
          <w:rFonts w:ascii="標楷體" w:eastAsia="標楷體" w:hAnsi="標楷體" w:cs="新細明體"/>
          <w:color w:val="202020"/>
          <w:kern w:val="0"/>
          <w:szCs w:val="24"/>
        </w:rPr>
        <w:br/>
        <w:t>結果之影響。調查程序亦不因行為人喪失原身分而中止。</w:t>
      </w:r>
      <w:r w:rsidRPr="0008039E">
        <w:rPr>
          <w:rFonts w:ascii="標楷體" w:eastAsia="標楷體" w:hAnsi="標楷體" w:cs="新細明體"/>
          <w:color w:val="202020"/>
          <w:kern w:val="0"/>
          <w:szCs w:val="24"/>
        </w:rPr>
        <w:br/>
        <w:t>(八) 非本校教職員工擔任調查之人員撰寫調查報告書，得支領撰稿費，經延</w:t>
      </w:r>
      <w:r w:rsidRPr="0008039E">
        <w:rPr>
          <w:rFonts w:ascii="標楷體" w:eastAsia="標楷體" w:hAnsi="標楷體" w:cs="新細明體"/>
          <w:color w:val="202020"/>
          <w:kern w:val="0"/>
          <w:szCs w:val="24"/>
        </w:rPr>
        <w:br/>
        <w:t>聘或受邀之學者專家出席調查會議時，得支給出席費。</w:t>
      </w:r>
      <w:r w:rsidRPr="0008039E">
        <w:rPr>
          <w:rFonts w:ascii="標楷體" w:eastAsia="標楷體" w:hAnsi="標楷體" w:cs="新細明體"/>
          <w:color w:val="202020"/>
          <w:kern w:val="0"/>
          <w:szCs w:val="24"/>
        </w:rPr>
        <w:br/>
        <w:t>(九) 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教育委員會應於受理申請或檢舉後二個月內完成調查及</w:t>
      </w:r>
      <w:r w:rsidRPr="0008039E">
        <w:rPr>
          <w:rFonts w:ascii="標楷體" w:eastAsia="標楷體" w:hAnsi="標楷體" w:cs="新細明體"/>
          <w:color w:val="202020"/>
          <w:kern w:val="0"/>
          <w:szCs w:val="24"/>
        </w:rPr>
        <w:br/>
        <w:t>報告。必要時得延長之，延長以二次為限，每次不得逾一個月，並應通</w:t>
      </w:r>
      <w:r w:rsidRPr="0008039E">
        <w:rPr>
          <w:rFonts w:ascii="標楷體" w:eastAsia="標楷體" w:hAnsi="標楷體" w:cs="新細明體"/>
          <w:color w:val="202020"/>
          <w:kern w:val="0"/>
          <w:szCs w:val="24"/>
        </w:rPr>
        <w:br/>
        <w:t>知申請人(檢舉人)及行為人。</w:t>
      </w:r>
      <w:r w:rsidRPr="0008039E">
        <w:rPr>
          <w:rFonts w:ascii="標楷體" w:eastAsia="標楷體" w:hAnsi="標楷體" w:cs="新細明體"/>
          <w:color w:val="202020"/>
          <w:kern w:val="0"/>
          <w:szCs w:val="24"/>
        </w:rPr>
        <w:br/>
        <w:t>(十) 調查小組置發言人一人。調查結束後，將結果作成調查報告書，提性別</w:t>
      </w:r>
      <w:r w:rsidRPr="0008039E">
        <w:rPr>
          <w:rFonts w:ascii="標楷體" w:eastAsia="標楷體" w:hAnsi="標楷體" w:cs="新細明體"/>
          <w:color w:val="202020"/>
          <w:kern w:val="0"/>
          <w:szCs w:val="24"/>
        </w:rPr>
        <w:br/>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教育委員會審議。性別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教育委員會會議以不公開為原則。主任</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t>委員如因故無法主持會議時，得就委員中指定一人代理之。</w:t>
      </w:r>
      <w:r w:rsidRPr="0008039E">
        <w:rPr>
          <w:rFonts w:ascii="標楷體" w:eastAsia="標楷體" w:hAnsi="標楷體" w:cs="新細明體"/>
          <w:color w:val="202020"/>
          <w:kern w:val="0"/>
          <w:szCs w:val="24"/>
        </w:rPr>
        <w:br/>
        <w:t>(十一)調查報告經性別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教育委員會審議後，性別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教育委員會應將調</w:t>
      </w:r>
      <w:r w:rsidRPr="0008039E">
        <w:rPr>
          <w:rFonts w:ascii="標楷體" w:eastAsia="標楷體" w:hAnsi="標楷體" w:cs="新細明體"/>
          <w:color w:val="202020"/>
          <w:kern w:val="0"/>
          <w:szCs w:val="24"/>
        </w:rPr>
        <w:br/>
        <w:t>查報告及處理建議以書面向本校提出報告。</w:t>
      </w:r>
      <w:r w:rsidRPr="0008039E">
        <w:rPr>
          <w:rFonts w:ascii="標楷體" w:eastAsia="標楷體" w:hAnsi="標楷體" w:cs="新細明體"/>
          <w:color w:val="202020"/>
          <w:kern w:val="0"/>
          <w:szCs w:val="24"/>
        </w:rPr>
        <w:br/>
        <w:t>(十二)本校應於接獲事件調查報告後二個月內自行或移送相關權責機關依規</w:t>
      </w:r>
      <w:r w:rsidRPr="0008039E">
        <w:rPr>
          <w:rFonts w:ascii="標楷體" w:eastAsia="標楷體" w:hAnsi="標楷體" w:cs="新細明體"/>
          <w:color w:val="202020"/>
          <w:kern w:val="0"/>
          <w:szCs w:val="24"/>
        </w:rPr>
        <w:br/>
        <w:t>定議處，並將處理之結果以書面通知申請人(檢舉人)及行為人，同時告</w:t>
      </w:r>
      <w:r w:rsidRPr="0008039E">
        <w:rPr>
          <w:rFonts w:ascii="標楷體" w:eastAsia="標楷體" w:hAnsi="標楷體" w:cs="新細明體"/>
          <w:color w:val="202020"/>
          <w:kern w:val="0"/>
          <w:szCs w:val="24"/>
        </w:rPr>
        <w:br/>
        <w:t>知申復之期限及受理單位，並責令不得報復。</w:t>
      </w:r>
      <w:r w:rsidRPr="0008039E">
        <w:rPr>
          <w:rFonts w:ascii="標楷體" w:eastAsia="標楷體" w:hAnsi="標楷體" w:cs="新細明體"/>
          <w:color w:val="202020"/>
          <w:kern w:val="0"/>
          <w:szCs w:val="24"/>
        </w:rPr>
        <w:br/>
        <w:t>(十三)性別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教育委員會應採取事後之追蹤考核監督，確保所作裁決確實</w:t>
      </w:r>
      <w:r w:rsidRPr="0008039E">
        <w:rPr>
          <w:rFonts w:ascii="標楷體" w:eastAsia="標楷體" w:hAnsi="標楷體" w:cs="新細明體"/>
          <w:color w:val="202020"/>
          <w:kern w:val="0"/>
          <w:szCs w:val="24"/>
        </w:rPr>
        <w:br/>
        <w:t>有效執行，避免相同事件或有報復情事之發生。</w:t>
      </w:r>
      <w:r w:rsidRPr="0008039E">
        <w:rPr>
          <w:rFonts w:ascii="標楷體" w:eastAsia="標楷體" w:hAnsi="標楷體" w:cs="新細明體"/>
          <w:color w:val="202020"/>
          <w:kern w:val="0"/>
          <w:szCs w:val="24"/>
        </w:rPr>
        <w:br/>
        <w:t>(十四)申請人(檢舉人)及行為人對本校處理之結果不服者，得於收到書面通</w:t>
      </w:r>
      <w:r w:rsidRPr="0008039E">
        <w:rPr>
          <w:rFonts w:ascii="標楷體" w:eastAsia="標楷體" w:hAnsi="標楷體" w:cs="新細明體"/>
          <w:color w:val="202020"/>
          <w:kern w:val="0"/>
          <w:szCs w:val="24"/>
        </w:rPr>
        <w:br/>
        <w:t>知次日起二十日內，以書面具明理由向本校訓導處申復。</w:t>
      </w:r>
      <w:r w:rsidRPr="0008039E">
        <w:rPr>
          <w:rFonts w:ascii="標楷體" w:eastAsia="標楷體" w:hAnsi="標楷體" w:cs="新細明體"/>
          <w:color w:val="202020"/>
          <w:kern w:val="0"/>
          <w:szCs w:val="24"/>
        </w:rPr>
        <w:br/>
        <w:t>(十五)訓導處接獲申復後，如發現調查程序有重大瑕疵或有足以影響原調查</w:t>
      </w:r>
      <w:r w:rsidRPr="0008039E">
        <w:rPr>
          <w:rFonts w:ascii="標楷體" w:eastAsia="標楷體" w:hAnsi="標楷體" w:cs="新細明體"/>
          <w:color w:val="202020"/>
          <w:kern w:val="0"/>
          <w:szCs w:val="24"/>
        </w:rPr>
        <w:br/>
        <w:t>認定之新事實、新證據時，得要求性別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教育委員會重新調查，並於</w:t>
      </w:r>
      <w:r w:rsidRPr="0008039E">
        <w:rPr>
          <w:rFonts w:ascii="標楷體" w:eastAsia="標楷體" w:hAnsi="標楷體" w:cs="新細明體"/>
          <w:color w:val="202020"/>
          <w:kern w:val="0"/>
          <w:szCs w:val="24"/>
        </w:rPr>
        <w:br/>
        <w:t>二十日內以書面通知申復人申復結果。</w:t>
      </w:r>
      <w:r w:rsidRPr="0008039E">
        <w:rPr>
          <w:rFonts w:ascii="標楷體" w:eastAsia="標楷體" w:hAnsi="標楷體" w:cs="新細明體"/>
          <w:color w:val="202020"/>
          <w:kern w:val="0"/>
          <w:szCs w:val="24"/>
        </w:rPr>
        <w:br/>
        <w:t>(十六)性別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教育委員會於接獲重新調查之要求時，應另組調查小組調查</w:t>
      </w:r>
      <w:r w:rsidRPr="0008039E">
        <w:rPr>
          <w:rFonts w:ascii="標楷體" w:eastAsia="標楷體" w:hAnsi="標楷體" w:cs="新細明體"/>
          <w:color w:val="202020"/>
          <w:kern w:val="0"/>
          <w:szCs w:val="24"/>
        </w:rPr>
        <w:br/>
        <w:t>，並依本準則第 31 條第 3 項之程序處理之。</w:t>
      </w:r>
      <w:r w:rsidRPr="0008039E">
        <w:rPr>
          <w:rFonts w:ascii="標楷體" w:eastAsia="標楷體" w:hAnsi="標楷體" w:cs="新細明體"/>
          <w:color w:val="202020"/>
          <w:kern w:val="0"/>
          <w:szCs w:val="24"/>
        </w:rPr>
        <w:br/>
        <w:t>(十七)申請人(檢舉人)或行為人對本校之申復結果不服，得於接獲書面通知</w:t>
      </w:r>
      <w:r w:rsidRPr="0008039E">
        <w:rPr>
          <w:rFonts w:ascii="標楷體" w:eastAsia="標楷體" w:hAnsi="標楷體" w:cs="新細明體"/>
          <w:color w:val="202020"/>
          <w:kern w:val="0"/>
          <w:szCs w:val="24"/>
        </w:rPr>
        <w:br/>
        <w:t>書之次日起三十日內，依本法第三十四條規定提起救濟。</w:t>
      </w:r>
      <w:r w:rsidRPr="0008039E">
        <w:rPr>
          <w:rFonts w:ascii="標楷體" w:eastAsia="標楷體" w:hAnsi="標楷體" w:cs="新細明體"/>
          <w:color w:val="202020"/>
          <w:kern w:val="0"/>
          <w:szCs w:val="24"/>
        </w:rPr>
        <w:br/>
        <w:t>(十八)本校負責處理校園性侵害、性騷擾或性霸凌事件之所有人員，對於性</w:t>
      </w:r>
      <w:r w:rsidRPr="0008039E">
        <w:rPr>
          <w:rFonts w:ascii="標楷體" w:eastAsia="標楷體" w:hAnsi="標楷體" w:cs="新細明體"/>
          <w:color w:val="202020"/>
          <w:kern w:val="0"/>
          <w:szCs w:val="24"/>
        </w:rPr>
        <w:br/>
        <w:t>侵害性騷擾或性霸凌事件之當事人、檢舉人及證人之姓名及其他足以辨</w:t>
      </w:r>
      <w:r w:rsidRPr="0008039E">
        <w:rPr>
          <w:rFonts w:ascii="標楷體" w:eastAsia="標楷體" w:hAnsi="標楷體" w:cs="新細明體"/>
          <w:color w:val="202020"/>
          <w:kern w:val="0"/>
          <w:szCs w:val="24"/>
        </w:rPr>
        <w:br/>
        <w:t>識身分之資料，除有調查之必要或基於公共安全之考量者外，應予保密。</w:t>
      </w:r>
      <w:r w:rsidRPr="0008039E">
        <w:rPr>
          <w:rFonts w:ascii="標楷體" w:eastAsia="標楷體" w:hAnsi="標楷體" w:cs="新細明體"/>
          <w:color w:val="202020"/>
          <w:kern w:val="0"/>
          <w:szCs w:val="24"/>
        </w:rPr>
        <w:br/>
        <w:t>負保密義務者洩密時，應依刑法或其他相關法規處罰。</w:t>
      </w:r>
      <w:r w:rsidRPr="0008039E">
        <w:rPr>
          <w:rFonts w:ascii="標楷體" w:eastAsia="標楷體" w:hAnsi="標楷體" w:cs="新細明體"/>
          <w:color w:val="202020"/>
          <w:kern w:val="0"/>
          <w:szCs w:val="24"/>
        </w:rPr>
        <w:br/>
        <w:t>(十九)性別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教育委員會委員如涉及申訴事項或有其他事由，足認其有偏</w:t>
      </w:r>
      <w:r w:rsidRPr="0008039E">
        <w:rPr>
          <w:rFonts w:ascii="標楷體" w:eastAsia="標楷體" w:hAnsi="標楷體" w:cs="新細明體"/>
          <w:color w:val="202020"/>
          <w:kern w:val="0"/>
          <w:szCs w:val="24"/>
        </w:rPr>
        <w:br/>
        <w:t>頗之虞者，該委員應自行迴避，申訴當事人及利害關係人亦得聲請其迴</w:t>
      </w:r>
      <w:r w:rsidRPr="0008039E">
        <w:rPr>
          <w:rFonts w:ascii="標楷體" w:eastAsia="標楷體" w:hAnsi="標楷體" w:cs="新細明體"/>
          <w:color w:val="202020"/>
          <w:kern w:val="0"/>
          <w:szCs w:val="24"/>
        </w:rPr>
        <w:br/>
        <w:t>避。前項迴避與否，得由性別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教育委員會決定之。</w:t>
      </w:r>
      <w:r w:rsidRPr="0008039E">
        <w:rPr>
          <w:rFonts w:ascii="標楷體" w:eastAsia="標楷體" w:hAnsi="標楷體" w:cs="新細明體"/>
          <w:color w:val="202020"/>
          <w:kern w:val="0"/>
          <w:szCs w:val="24"/>
        </w:rPr>
        <w:br/>
        <w:t>(二十)事件經調查屬實後，本校應依相關法律或法規規定自行或將加害人移</w:t>
      </w:r>
      <w:r w:rsidRPr="0008039E">
        <w:rPr>
          <w:rFonts w:ascii="標楷體" w:eastAsia="標楷體" w:hAnsi="標楷體" w:cs="新細明體"/>
          <w:color w:val="202020"/>
          <w:kern w:val="0"/>
          <w:szCs w:val="24"/>
        </w:rPr>
        <w:br/>
        <w:t>送其他權責機關懲處。其經證實有誣告之事實者，亦依法對申請人(檢舉</w:t>
      </w:r>
      <w:r w:rsidRPr="0008039E">
        <w:rPr>
          <w:rFonts w:ascii="標楷體" w:eastAsia="標楷體" w:hAnsi="標楷體" w:cs="新細明體"/>
          <w:color w:val="202020"/>
          <w:kern w:val="0"/>
          <w:szCs w:val="24"/>
        </w:rPr>
        <w:br/>
        <w:t>人) 為適當之懲處。</w:t>
      </w:r>
      <w:r w:rsidRPr="0008039E">
        <w:rPr>
          <w:rFonts w:ascii="標楷體" w:eastAsia="標楷體" w:hAnsi="標楷體" w:cs="新細明體"/>
          <w:color w:val="202020"/>
          <w:kern w:val="0"/>
          <w:szCs w:val="24"/>
        </w:rPr>
        <w:br/>
        <w:t>本校為性騷擾事件之懲處時，並得命加害人為下列一款或數款之處置：</w:t>
      </w:r>
      <w:r w:rsidRPr="0008039E">
        <w:rPr>
          <w:rFonts w:ascii="標楷體" w:eastAsia="標楷體" w:hAnsi="標楷體" w:cs="新細明體"/>
          <w:color w:val="202020"/>
          <w:kern w:val="0"/>
          <w:szCs w:val="24"/>
        </w:rPr>
        <w:br/>
        <w:t>1.經被害人或其法定代理人之同意，向被害人道歉。</w:t>
      </w:r>
      <w:r w:rsidRPr="0008039E">
        <w:rPr>
          <w:rFonts w:ascii="標楷體" w:eastAsia="標楷體" w:hAnsi="標楷體" w:cs="新細明體"/>
          <w:color w:val="202020"/>
          <w:kern w:val="0"/>
          <w:szCs w:val="24"/>
        </w:rPr>
        <w:br/>
        <w:t>2.接受八小時之性別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教育相關課程。</w:t>
      </w:r>
      <w:r w:rsidRPr="0008039E">
        <w:rPr>
          <w:rFonts w:ascii="標楷體" w:eastAsia="標楷體" w:hAnsi="標楷體" w:cs="新細明體"/>
          <w:color w:val="202020"/>
          <w:kern w:val="0"/>
          <w:szCs w:val="24"/>
        </w:rPr>
        <w:br/>
        <w:t>3.接受心理輔導。</w:t>
      </w:r>
      <w:r w:rsidRPr="0008039E">
        <w:rPr>
          <w:rFonts w:ascii="標楷體" w:eastAsia="標楷體" w:hAnsi="標楷體" w:cs="新細明體"/>
          <w:color w:val="202020"/>
          <w:kern w:val="0"/>
          <w:szCs w:val="24"/>
        </w:rPr>
        <w:br/>
        <w:t>4.其他符合教育目的之措施。</w:t>
      </w:r>
      <w:r w:rsidRPr="0008039E">
        <w:rPr>
          <w:rFonts w:ascii="標楷體" w:eastAsia="標楷體" w:hAnsi="標楷體" w:cs="新細明體"/>
          <w:color w:val="202020"/>
          <w:kern w:val="0"/>
          <w:szCs w:val="24"/>
        </w:rPr>
        <w:br/>
        <w:t>第一項懲處涉及加害人身分之改變時，應給予其書面陳述意見之機會。</w:t>
      </w:r>
      <w:r w:rsidRPr="0008039E">
        <w:rPr>
          <w:rFonts w:ascii="標楷體" w:eastAsia="標楷體" w:hAnsi="標楷體" w:cs="新細明體"/>
          <w:color w:val="202020"/>
          <w:kern w:val="0"/>
          <w:szCs w:val="24"/>
        </w:rPr>
        <w:br/>
        <w:t>(二十一)為保障校園性侵害或性騷擾事件當事人之受教權或工作權，本校於</w:t>
      </w:r>
      <w:r w:rsidRPr="0008039E">
        <w:rPr>
          <w:rFonts w:ascii="標楷體" w:eastAsia="標楷體" w:hAnsi="標楷體" w:cs="新細明體"/>
          <w:color w:val="202020"/>
          <w:kern w:val="0"/>
          <w:szCs w:val="24"/>
        </w:rPr>
        <w:br/>
        <w:t>必要時得為下列處置：</w:t>
      </w:r>
      <w:r w:rsidR="00A37701">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br/>
        <w:t>1.彈性處理當事人之出缺勤紀錄或成績考核 ，並積極協助其課業或職務。</w:t>
      </w:r>
      <w:r w:rsidRPr="0008039E">
        <w:rPr>
          <w:rFonts w:ascii="標楷體" w:eastAsia="標楷體" w:hAnsi="標楷體" w:cs="新細明體"/>
          <w:color w:val="202020"/>
          <w:kern w:val="0"/>
          <w:szCs w:val="24"/>
        </w:rPr>
        <w:br/>
        <w:t>2.尊重被害人之意願，減低當事人雙方互動之機會。</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t>3.採取必要處置，以避免報復情事。</w:t>
      </w:r>
      <w:r w:rsidRPr="0008039E">
        <w:rPr>
          <w:rFonts w:ascii="標楷體" w:eastAsia="標楷體" w:hAnsi="標楷體" w:cs="新細明體"/>
          <w:color w:val="202020"/>
          <w:kern w:val="0"/>
          <w:szCs w:val="24"/>
        </w:rPr>
        <w:br/>
        <w:t>4.減低行為人再度加害之可能。</w:t>
      </w:r>
      <w:r w:rsidRPr="0008039E">
        <w:rPr>
          <w:rFonts w:ascii="標楷體" w:eastAsia="標楷體" w:hAnsi="標楷體" w:cs="新細明體"/>
          <w:color w:val="202020"/>
          <w:kern w:val="0"/>
          <w:szCs w:val="24"/>
        </w:rPr>
        <w:br/>
        <w:t>5.其他性別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教育委員會認為必要之處置。</w:t>
      </w:r>
      <w:r w:rsidRPr="0008039E">
        <w:rPr>
          <w:rFonts w:ascii="標楷體" w:eastAsia="標楷體" w:hAnsi="標楷體" w:cs="新細明體"/>
          <w:color w:val="202020"/>
          <w:kern w:val="0"/>
          <w:szCs w:val="24"/>
        </w:rPr>
        <w:br/>
        <w:t>(二十二)本校輔導室輔導老師應視當事人之身心狀況，主動轉介至各相關機</w:t>
      </w:r>
      <w:r w:rsidRPr="0008039E">
        <w:rPr>
          <w:rFonts w:ascii="標楷體" w:eastAsia="標楷體" w:hAnsi="標楷體" w:cs="新細明體"/>
          <w:color w:val="202020"/>
          <w:kern w:val="0"/>
          <w:szCs w:val="24"/>
        </w:rPr>
        <w:br/>
        <w:t>構，並於必要時協同相關處室提供心理諮商輔導、法律諮詢管道、課業</w:t>
      </w:r>
      <w:r w:rsidRPr="0008039E">
        <w:rPr>
          <w:rFonts w:ascii="標楷體" w:eastAsia="標楷體" w:hAnsi="標楷體" w:cs="新細明體"/>
          <w:color w:val="202020"/>
          <w:kern w:val="0"/>
          <w:szCs w:val="24"/>
        </w:rPr>
        <w:br/>
        <w:t>協助、經濟協助及其他性別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教育委員會認為必要之協助。所需費用，</w:t>
      </w:r>
      <w:r w:rsidRPr="0008039E">
        <w:rPr>
          <w:rFonts w:ascii="標楷體" w:eastAsia="標楷體" w:hAnsi="標楷體" w:cs="新細明體"/>
          <w:color w:val="202020"/>
          <w:kern w:val="0"/>
          <w:szCs w:val="24"/>
        </w:rPr>
        <w:br/>
        <w:t>由本校編列預算支應之。但本校就該事件仍應依法為調查處理。</w:t>
      </w:r>
      <w:r w:rsidRPr="0008039E">
        <w:rPr>
          <w:rFonts w:ascii="標楷體" w:eastAsia="標楷體" w:hAnsi="標楷體" w:cs="新細明體"/>
          <w:color w:val="202020"/>
          <w:kern w:val="0"/>
          <w:szCs w:val="24"/>
        </w:rPr>
        <w:br/>
        <w:t>( 二十三) 訓導處應依本法第二十七條暨本準則第二十六條規定建立檔案資</w:t>
      </w:r>
      <w:r w:rsidRPr="0008039E">
        <w:rPr>
          <w:rFonts w:ascii="標楷體" w:eastAsia="標楷體" w:hAnsi="標楷體" w:cs="新細明體"/>
          <w:color w:val="202020"/>
          <w:kern w:val="0"/>
          <w:szCs w:val="24"/>
        </w:rPr>
        <w:br/>
        <w:t>料，由專人負責保管，並依本準則第二十七條規定通報加害人現就讀或</w:t>
      </w:r>
      <w:r w:rsidRPr="0008039E">
        <w:rPr>
          <w:rFonts w:ascii="標楷體" w:eastAsia="標楷體" w:hAnsi="標楷體" w:cs="新細明體"/>
          <w:color w:val="202020"/>
          <w:kern w:val="0"/>
          <w:szCs w:val="24"/>
        </w:rPr>
        <w:br/>
        <w:t>服務之學校。</w:t>
      </w:r>
      <w:r w:rsidRPr="0008039E">
        <w:rPr>
          <w:rFonts w:ascii="標楷體" w:eastAsia="標楷體" w:hAnsi="標楷體" w:cs="新細明體"/>
          <w:color w:val="202020"/>
          <w:kern w:val="0"/>
          <w:szCs w:val="24"/>
        </w:rPr>
        <w:br/>
        <w:t>(二十四)人事室或輔導室輔導老師應針對他校轉任或轉讀之教職員工或學生</w:t>
      </w:r>
      <w:r w:rsidRPr="0008039E">
        <w:rPr>
          <w:rFonts w:ascii="標楷體" w:eastAsia="標楷體" w:hAnsi="標楷體" w:cs="新細明體"/>
          <w:color w:val="202020"/>
          <w:kern w:val="0"/>
          <w:szCs w:val="24"/>
        </w:rPr>
        <w:br/>
        <w:t>加害人實施必要之追蹤觀察輔導，非有正當理由，並不得公布加害人之</w:t>
      </w:r>
      <w:r w:rsidRPr="0008039E">
        <w:rPr>
          <w:rFonts w:ascii="標楷體" w:eastAsia="標楷體" w:hAnsi="標楷體" w:cs="新細明體"/>
          <w:color w:val="202020"/>
          <w:kern w:val="0"/>
          <w:szCs w:val="24"/>
        </w:rPr>
        <w:br/>
        <w:t>姓名或其他足以識別其身分之資料。</w:t>
      </w:r>
      <w:r w:rsidRPr="0008039E">
        <w:rPr>
          <w:rFonts w:ascii="標楷體" w:eastAsia="標楷體" w:hAnsi="標楷體" w:cs="新細明體"/>
          <w:color w:val="202020"/>
          <w:kern w:val="0"/>
          <w:szCs w:val="24"/>
        </w:rPr>
        <w:br/>
        <w:t>十五、校園性侵害、性騷擾或性霸凌防治工作所需經費由本校相關預算項下</w:t>
      </w:r>
      <w:r w:rsidRPr="0008039E">
        <w:rPr>
          <w:rFonts w:ascii="標楷體" w:eastAsia="標楷體" w:hAnsi="標楷體" w:cs="新細明體"/>
          <w:color w:val="202020"/>
          <w:kern w:val="0"/>
          <w:szCs w:val="24"/>
        </w:rPr>
        <w:br/>
        <w:t>支應。</w:t>
      </w:r>
      <w:r w:rsidRPr="0008039E">
        <w:rPr>
          <w:rFonts w:ascii="標楷體" w:eastAsia="標楷體" w:hAnsi="標楷體" w:cs="新細明體"/>
          <w:color w:val="202020"/>
          <w:kern w:val="0"/>
          <w:szCs w:val="24"/>
        </w:rPr>
        <w:br/>
        <w:t>十六、有關性騷擾防治、促進工作</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措施等本防治規定未規定之事項，依</w:t>
      </w:r>
      <w:r w:rsidRPr="0008039E">
        <w:rPr>
          <w:rFonts w:ascii="標楷體" w:eastAsia="標楷體" w:hAnsi="標楷體" w:cs="新細明體"/>
          <w:color w:val="202020"/>
          <w:kern w:val="0"/>
          <w:szCs w:val="24"/>
        </w:rPr>
        <w:br/>
        <w:t>照性別工作</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法第 2 條第 2 項適用及準用之。</w:t>
      </w:r>
      <w:r w:rsidRPr="0008039E">
        <w:rPr>
          <w:rFonts w:ascii="標楷體" w:eastAsia="標楷體" w:hAnsi="標楷體" w:cs="新細明體"/>
          <w:color w:val="202020"/>
          <w:kern w:val="0"/>
          <w:szCs w:val="24"/>
        </w:rPr>
        <w:br/>
        <w:t>十七、本防治規定經校務會議通過陳校長核定後實施。</w:t>
      </w:r>
      <w:r w:rsidRPr="0008039E">
        <w:rPr>
          <w:rFonts w:ascii="標楷體" w:eastAsia="標楷體" w:hAnsi="標楷體" w:cs="新細明體"/>
          <w:color w:val="202020"/>
          <w:kern w:val="0"/>
          <w:szCs w:val="24"/>
        </w:rPr>
        <w:br/>
        <w:t>修正時經本校性別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教育委員會審議後陳校長核定後實施。</w:t>
      </w:r>
      <w:r w:rsidRPr="0008039E">
        <w:rPr>
          <w:rFonts w:ascii="標楷體" w:eastAsia="標楷體" w:hAnsi="標楷體" w:cs="新細明體"/>
          <w:color w:val="202020"/>
          <w:kern w:val="0"/>
          <w:szCs w:val="24"/>
        </w:rPr>
        <w:br/>
        <w:t>承辦人：  主任：  校長：</w:t>
      </w:r>
    </w:p>
    <w:sectPr w:rsidR="0008039E" w:rsidRPr="000803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58C5"/>
    <w:multiLevelType w:val="multilevel"/>
    <w:tmpl w:val="7C54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9E"/>
    <w:rsid w:val="0008039E"/>
    <w:rsid w:val="0080028B"/>
    <w:rsid w:val="009330C0"/>
    <w:rsid w:val="00A37701"/>
    <w:rsid w:val="00F15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E9AD8-FDF6-4B7D-864F-E54C30C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08039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8039E"/>
    <w:rPr>
      <w:rFonts w:ascii="新細明體" w:eastAsia="新細明體" w:hAnsi="新細明體" w:cs="新細明體"/>
      <w:b/>
      <w:bCs/>
      <w:kern w:val="0"/>
      <w:sz w:val="27"/>
      <w:szCs w:val="27"/>
    </w:rPr>
  </w:style>
  <w:style w:type="paragraph" w:styleId="Web">
    <w:name w:val="Normal (Web)"/>
    <w:basedOn w:val="a"/>
    <w:uiPriority w:val="99"/>
    <w:semiHidden/>
    <w:unhideWhenUsed/>
    <w:rsid w:val="0008039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08039E"/>
    <w:rPr>
      <w:color w:val="0000FF"/>
      <w:u w:val="single"/>
    </w:rPr>
  </w:style>
  <w:style w:type="paragraph" w:styleId="z-">
    <w:name w:val="HTML Top of Form"/>
    <w:basedOn w:val="a"/>
    <w:next w:val="a"/>
    <w:link w:val="z-0"/>
    <w:hidden/>
    <w:uiPriority w:val="99"/>
    <w:semiHidden/>
    <w:unhideWhenUsed/>
    <w:rsid w:val="0008039E"/>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8039E"/>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8039E"/>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8039E"/>
    <w:rPr>
      <w:rFonts w:ascii="Arial" w:eastAsia="新細明體" w:hAnsi="Arial" w:cs="Arial"/>
      <w:vanish/>
      <w:kern w:val="0"/>
      <w:sz w:val="16"/>
      <w:szCs w:val="16"/>
    </w:rPr>
  </w:style>
  <w:style w:type="paragraph" w:customStyle="1" w:styleId="text-right">
    <w:name w:val="text-right"/>
    <w:basedOn w:val="a"/>
    <w:rsid w:val="0008039E"/>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080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52080">
      <w:bodyDiv w:val="1"/>
      <w:marLeft w:val="0"/>
      <w:marRight w:val="0"/>
      <w:marTop w:val="0"/>
      <w:marBottom w:val="0"/>
      <w:divBdr>
        <w:top w:val="none" w:sz="0" w:space="0" w:color="auto"/>
        <w:left w:val="none" w:sz="0" w:space="0" w:color="auto"/>
        <w:bottom w:val="none" w:sz="0" w:space="0" w:color="auto"/>
        <w:right w:val="none" w:sz="0" w:space="0" w:color="auto"/>
      </w:divBdr>
      <w:divsChild>
        <w:div w:id="367220390">
          <w:marLeft w:val="0"/>
          <w:marRight w:val="0"/>
          <w:marTop w:val="0"/>
          <w:marBottom w:val="0"/>
          <w:divBdr>
            <w:top w:val="none" w:sz="0" w:space="0" w:color="auto"/>
            <w:left w:val="none" w:sz="0" w:space="0" w:color="auto"/>
            <w:bottom w:val="none" w:sz="0" w:space="0" w:color="auto"/>
            <w:right w:val="none" w:sz="0" w:space="0" w:color="auto"/>
          </w:divBdr>
          <w:divsChild>
            <w:div w:id="640618935">
              <w:marLeft w:val="0"/>
              <w:marRight w:val="0"/>
              <w:marTop w:val="0"/>
              <w:marBottom w:val="0"/>
              <w:divBdr>
                <w:top w:val="none" w:sz="0" w:space="0" w:color="auto"/>
                <w:left w:val="none" w:sz="0" w:space="0" w:color="auto"/>
                <w:bottom w:val="none" w:sz="0" w:space="0" w:color="auto"/>
                <w:right w:val="none" w:sz="0" w:space="0" w:color="auto"/>
              </w:divBdr>
              <w:divsChild>
                <w:div w:id="103379747">
                  <w:marLeft w:val="-225"/>
                  <w:marRight w:val="-225"/>
                  <w:marTop w:val="0"/>
                  <w:marBottom w:val="0"/>
                  <w:divBdr>
                    <w:top w:val="none" w:sz="0" w:space="0" w:color="auto"/>
                    <w:left w:val="none" w:sz="0" w:space="0" w:color="auto"/>
                    <w:bottom w:val="none" w:sz="0" w:space="0" w:color="auto"/>
                    <w:right w:val="none" w:sz="0" w:space="0" w:color="auto"/>
                  </w:divBdr>
                  <w:divsChild>
                    <w:div w:id="167790431">
                      <w:marLeft w:val="0"/>
                      <w:marRight w:val="0"/>
                      <w:marTop w:val="0"/>
                      <w:marBottom w:val="0"/>
                      <w:divBdr>
                        <w:top w:val="none" w:sz="0" w:space="0" w:color="auto"/>
                        <w:left w:val="none" w:sz="0" w:space="0" w:color="auto"/>
                        <w:bottom w:val="none" w:sz="0" w:space="0" w:color="auto"/>
                        <w:right w:val="none" w:sz="0" w:space="0" w:color="auto"/>
                      </w:divBdr>
                      <w:divsChild>
                        <w:div w:id="1896089220">
                          <w:marLeft w:val="0"/>
                          <w:marRight w:val="0"/>
                          <w:marTop w:val="0"/>
                          <w:marBottom w:val="0"/>
                          <w:divBdr>
                            <w:top w:val="none" w:sz="0" w:space="0" w:color="auto"/>
                            <w:left w:val="none" w:sz="0" w:space="0" w:color="auto"/>
                            <w:bottom w:val="none" w:sz="0" w:space="0" w:color="auto"/>
                            <w:right w:val="none" w:sz="0" w:space="0" w:color="auto"/>
                          </w:divBdr>
                          <w:divsChild>
                            <w:div w:id="2048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66502">
                      <w:marLeft w:val="0"/>
                      <w:marRight w:val="0"/>
                      <w:marTop w:val="0"/>
                      <w:marBottom w:val="0"/>
                      <w:divBdr>
                        <w:top w:val="none" w:sz="0" w:space="0" w:color="auto"/>
                        <w:left w:val="none" w:sz="0" w:space="0" w:color="auto"/>
                        <w:bottom w:val="none" w:sz="0" w:space="0" w:color="auto"/>
                        <w:right w:val="none" w:sz="0" w:space="0" w:color="auto"/>
                      </w:divBdr>
                      <w:divsChild>
                        <w:div w:id="1609434009">
                          <w:marLeft w:val="0"/>
                          <w:marRight w:val="0"/>
                          <w:marTop w:val="0"/>
                          <w:marBottom w:val="0"/>
                          <w:divBdr>
                            <w:top w:val="none" w:sz="0" w:space="0" w:color="auto"/>
                            <w:left w:val="none" w:sz="0" w:space="0" w:color="auto"/>
                            <w:bottom w:val="none" w:sz="0" w:space="0" w:color="auto"/>
                            <w:right w:val="none" w:sz="0" w:space="0" w:color="auto"/>
                          </w:divBdr>
                          <w:divsChild>
                            <w:div w:id="1234201027">
                              <w:marLeft w:val="0"/>
                              <w:marRight w:val="0"/>
                              <w:marTop w:val="0"/>
                              <w:marBottom w:val="225"/>
                              <w:divBdr>
                                <w:top w:val="none" w:sz="0" w:space="0" w:color="auto"/>
                                <w:left w:val="none" w:sz="0" w:space="0" w:color="auto"/>
                                <w:bottom w:val="none" w:sz="0" w:space="0" w:color="auto"/>
                                <w:right w:val="none" w:sz="0" w:space="0" w:color="auto"/>
                              </w:divBdr>
                              <w:divsChild>
                                <w:div w:id="1869290056">
                                  <w:marLeft w:val="0"/>
                                  <w:marRight w:val="0"/>
                                  <w:marTop w:val="0"/>
                                  <w:marBottom w:val="0"/>
                                  <w:divBdr>
                                    <w:top w:val="none" w:sz="0" w:space="0" w:color="auto"/>
                                    <w:left w:val="none" w:sz="0" w:space="0" w:color="auto"/>
                                    <w:bottom w:val="none" w:sz="0" w:space="0" w:color="auto"/>
                                    <w:right w:val="none" w:sz="0" w:space="0" w:color="auto"/>
                                  </w:divBdr>
                                  <w:divsChild>
                                    <w:div w:id="924727343">
                                      <w:marLeft w:val="0"/>
                                      <w:marRight w:val="0"/>
                                      <w:marTop w:val="0"/>
                                      <w:marBottom w:val="0"/>
                                      <w:divBdr>
                                        <w:top w:val="none" w:sz="0" w:space="0" w:color="auto"/>
                                        <w:left w:val="none" w:sz="0" w:space="0" w:color="auto"/>
                                        <w:bottom w:val="none" w:sz="0" w:space="0" w:color="auto"/>
                                        <w:right w:val="none" w:sz="0" w:space="0" w:color="auto"/>
                                      </w:divBdr>
                                      <w:divsChild>
                                        <w:div w:id="1864056818">
                                          <w:marLeft w:val="0"/>
                                          <w:marRight w:val="0"/>
                                          <w:marTop w:val="0"/>
                                          <w:marBottom w:val="0"/>
                                          <w:divBdr>
                                            <w:top w:val="single" w:sz="6" w:space="0" w:color="CCAE96"/>
                                            <w:left w:val="single" w:sz="6" w:space="0" w:color="CCAE96"/>
                                            <w:bottom w:val="single" w:sz="6" w:space="0" w:color="CCAE96"/>
                                            <w:right w:val="single" w:sz="6" w:space="0" w:color="CCAE96"/>
                                          </w:divBdr>
                                          <w:divsChild>
                                            <w:div w:id="1270044951">
                                              <w:marLeft w:val="0"/>
                                              <w:marRight w:val="0"/>
                                              <w:marTop w:val="0"/>
                                              <w:marBottom w:val="0"/>
                                              <w:divBdr>
                                                <w:top w:val="single" w:sz="6" w:space="4" w:color="CCAE96"/>
                                                <w:left w:val="none" w:sz="0" w:space="0" w:color="auto"/>
                                                <w:bottom w:val="none" w:sz="0" w:space="0" w:color="auto"/>
                                                <w:right w:val="none" w:sz="0" w:space="0" w:color="auto"/>
                                              </w:divBdr>
                                              <w:divsChild>
                                                <w:div w:id="701516036">
                                                  <w:marLeft w:val="0"/>
                                                  <w:marRight w:val="0"/>
                                                  <w:marTop w:val="0"/>
                                                  <w:marBottom w:val="0"/>
                                                  <w:divBdr>
                                                    <w:top w:val="none" w:sz="0" w:space="0" w:color="auto"/>
                                                    <w:left w:val="none" w:sz="0" w:space="0" w:color="auto"/>
                                                    <w:bottom w:val="none" w:sz="0" w:space="0" w:color="auto"/>
                                                    <w:right w:val="none" w:sz="0" w:space="0" w:color="auto"/>
                                                  </w:divBdr>
                                                </w:div>
                                              </w:divsChild>
                                            </w:div>
                                            <w:div w:id="18177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5005">
                              <w:marLeft w:val="0"/>
                              <w:marRight w:val="0"/>
                              <w:marTop w:val="0"/>
                              <w:marBottom w:val="225"/>
                              <w:divBdr>
                                <w:top w:val="none" w:sz="0" w:space="0" w:color="auto"/>
                                <w:left w:val="none" w:sz="0" w:space="0" w:color="auto"/>
                                <w:bottom w:val="none" w:sz="0" w:space="0" w:color="auto"/>
                                <w:right w:val="none" w:sz="0" w:space="0" w:color="auto"/>
                              </w:divBdr>
                              <w:divsChild>
                                <w:div w:id="1196700543">
                                  <w:marLeft w:val="0"/>
                                  <w:marRight w:val="0"/>
                                  <w:marTop w:val="0"/>
                                  <w:marBottom w:val="0"/>
                                  <w:divBdr>
                                    <w:top w:val="none" w:sz="0" w:space="0" w:color="auto"/>
                                    <w:left w:val="none" w:sz="0" w:space="0" w:color="auto"/>
                                    <w:bottom w:val="none" w:sz="0" w:space="0" w:color="auto"/>
                                    <w:right w:val="none" w:sz="0" w:space="0" w:color="auto"/>
                                  </w:divBdr>
                                  <w:divsChild>
                                    <w:div w:id="1740976290">
                                      <w:marLeft w:val="0"/>
                                      <w:marRight w:val="0"/>
                                      <w:marTop w:val="0"/>
                                      <w:marBottom w:val="0"/>
                                      <w:divBdr>
                                        <w:top w:val="none" w:sz="0" w:space="0" w:color="auto"/>
                                        <w:left w:val="none" w:sz="0" w:space="0" w:color="auto"/>
                                        <w:bottom w:val="none" w:sz="0" w:space="0" w:color="auto"/>
                                        <w:right w:val="none" w:sz="0" w:space="0" w:color="auto"/>
                                      </w:divBdr>
                                      <w:divsChild>
                                        <w:div w:id="1540824311">
                                          <w:marLeft w:val="-225"/>
                                          <w:marRight w:val="-225"/>
                                          <w:marTop w:val="0"/>
                                          <w:marBottom w:val="225"/>
                                          <w:divBdr>
                                            <w:top w:val="none" w:sz="0" w:space="0" w:color="auto"/>
                                            <w:left w:val="none" w:sz="0" w:space="0" w:color="auto"/>
                                            <w:bottom w:val="none" w:sz="0" w:space="0" w:color="auto"/>
                                            <w:right w:val="none" w:sz="0" w:space="0" w:color="auto"/>
                                          </w:divBdr>
                                          <w:divsChild>
                                            <w:div w:id="2100252646">
                                              <w:marLeft w:val="0"/>
                                              <w:marRight w:val="0"/>
                                              <w:marTop w:val="0"/>
                                              <w:marBottom w:val="0"/>
                                              <w:divBdr>
                                                <w:top w:val="none" w:sz="0" w:space="0" w:color="auto"/>
                                                <w:left w:val="none" w:sz="0" w:space="0" w:color="auto"/>
                                                <w:bottom w:val="none" w:sz="0" w:space="0" w:color="auto"/>
                                                <w:right w:val="none" w:sz="0" w:space="0" w:color="auto"/>
                                              </w:divBdr>
                                            </w:div>
                                          </w:divsChild>
                                        </w:div>
                                        <w:div w:id="322126766">
                                          <w:marLeft w:val="-225"/>
                                          <w:marRight w:val="-225"/>
                                          <w:marTop w:val="0"/>
                                          <w:marBottom w:val="225"/>
                                          <w:divBdr>
                                            <w:top w:val="none" w:sz="0" w:space="0" w:color="auto"/>
                                            <w:left w:val="none" w:sz="0" w:space="0" w:color="auto"/>
                                            <w:bottom w:val="none" w:sz="0" w:space="0" w:color="auto"/>
                                            <w:right w:val="none" w:sz="0" w:space="0" w:color="auto"/>
                                          </w:divBdr>
                                          <w:divsChild>
                                            <w:div w:id="1320034106">
                                              <w:marLeft w:val="0"/>
                                              <w:marRight w:val="0"/>
                                              <w:marTop w:val="0"/>
                                              <w:marBottom w:val="0"/>
                                              <w:divBdr>
                                                <w:top w:val="none" w:sz="0" w:space="0" w:color="auto"/>
                                                <w:left w:val="none" w:sz="0" w:space="0" w:color="auto"/>
                                                <w:bottom w:val="none" w:sz="0" w:space="0" w:color="auto"/>
                                                <w:right w:val="none" w:sz="0" w:space="0" w:color="auto"/>
                                              </w:divBdr>
                                            </w:div>
                                          </w:divsChild>
                                        </w:div>
                                        <w:div w:id="178277207">
                                          <w:marLeft w:val="-225"/>
                                          <w:marRight w:val="-225"/>
                                          <w:marTop w:val="0"/>
                                          <w:marBottom w:val="225"/>
                                          <w:divBdr>
                                            <w:top w:val="none" w:sz="0" w:space="0" w:color="auto"/>
                                            <w:left w:val="none" w:sz="0" w:space="0" w:color="auto"/>
                                            <w:bottom w:val="none" w:sz="0" w:space="0" w:color="auto"/>
                                            <w:right w:val="none" w:sz="0" w:space="0" w:color="auto"/>
                                          </w:divBdr>
                                          <w:divsChild>
                                            <w:div w:id="3227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43704">
                              <w:marLeft w:val="0"/>
                              <w:marRight w:val="0"/>
                              <w:marTop w:val="0"/>
                              <w:marBottom w:val="225"/>
                              <w:divBdr>
                                <w:top w:val="none" w:sz="0" w:space="0" w:color="auto"/>
                                <w:left w:val="none" w:sz="0" w:space="0" w:color="auto"/>
                                <w:bottom w:val="none" w:sz="0" w:space="0" w:color="auto"/>
                                <w:right w:val="none" w:sz="0" w:space="0" w:color="auto"/>
                              </w:divBdr>
                              <w:divsChild>
                                <w:div w:id="1871719025">
                                  <w:marLeft w:val="0"/>
                                  <w:marRight w:val="0"/>
                                  <w:marTop w:val="0"/>
                                  <w:marBottom w:val="0"/>
                                  <w:divBdr>
                                    <w:top w:val="none" w:sz="0" w:space="0" w:color="auto"/>
                                    <w:left w:val="none" w:sz="0" w:space="0" w:color="auto"/>
                                    <w:bottom w:val="none" w:sz="0" w:space="0" w:color="auto"/>
                                    <w:right w:val="none" w:sz="0" w:space="0" w:color="auto"/>
                                  </w:divBdr>
                                  <w:divsChild>
                                    <w:div w:id="4147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8679">
                              <w:marLeft w:val="0"/>
                              <w:marRight w:val="0"/>
                              <w:marTop w:val="0"/>
                              <w:marBottom w:val="225"/>
                              <w:divBdr>
                                <w:top w:val="none" w:sz="0" w:space="0" w:color="auto"/>
                                <w:left w:val="none" w:sz="0" w:space="0" w:color="auto"/>
                                <w:bottom w:val="none" w:sz="0" w:space="0" w:color="auto"/>
                                <w:right w:val="none" w:sz="0" w:space="0" w:color="auto"/>
                              </w:divBdr>
                              <w:divsChild>
                                <w:div w:id="212278528">
                                  <w:marLeft w:val="0"/>
                                  <w:marRight w:val="0"/>
                                  <w:marTop w:val="0"/>
                                  <w:marBottom w:val="0"/>
                                  <w:divBdr>
                                    <w:top w:val="none" w:sz="0" w:space="0" w:color="auto"/>
                                    <w:left w:val="none" w:sz="0" w:space="0" w:color="auto"/>
                                    <w:bottom w:val="none" w:sz="0" w:space="0" w:color="auto"/>
                                    <w:right w:val="none" w:sz="0" w:space="0" w:color="auto"/>
                                  </w:divBdr>
                                  <w:divsChild>
                                    <w:div w:id="1742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203BD-EB81-4FF4-9EF9-816CDB1A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2018-11-05T07:59:00Z</dcterms:created>
  <dcterms:modified xsi:type="dcterms:W3CDTF">2018-11-05T07:59:00Z</dcterms:modified>
</cp:coreProperties>
</file>