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0E04" w14:textId="77777777"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電子字幕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(LED)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跑馬燈訊息傳播短語</w:t>
      </w:r>
    </w:p>
    <w:p w14:paraId="794B6686" w14:textId="77777777"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宣傳主題：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202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總統盃黑客松</w:t>
      </w:r>
    </w:p>
    <w:p w14:paraId="5CA90FEC" w14:textId="77777777"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宣傳文稿：2023總統盃黑客松公民許願池自3/31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至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4/28止，歡迎對身邊的公共議題有想法的民眾，至總統盃黑客松官網「公民許願池」許下心願，分享願望還能參加扭蛋抽獎！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詳情</w:t>
      </w:r>
    </w:p>
    <w:p w14:paraId="5CD4CAA4" w14:textId="77777777"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請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見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「總統盃黑客松」官網</w:t>
      </w:r>
    </w:p>
    <w:p w14:paraId="6A6EE3B8" w14:textId="77777777" w:rsidR="00123AC6" w:rsidRPr="00123AC6" w:rsidRDefault="00123AC6" w:rsidP="0033315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</w:t>
      </w:r>
      <w:r w:rsidR="0033315A" w:rsidRPr="0033315A">
        <w:rPr>
          <w:rFonts w:ascii="標楷體" w:eastAsia="標楷體" w:hAnsi="標楷體" w:cs="DFKaiShu-SB-Estd-BF"/>
          <w:kern w:val="0"/>
          <w:sz w:val="40"/>
          <w:szCs w:val="40"/>
        </w:rPr>
        <w:t>https://presidential-hackathon.taiwan.gov.tw/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）。</w:t>
      </w:r>
    </w:p>
    <w:p w14:paraId="3B230A7F" w14:textId="77777777" w:rsidR="00730838" w:rsidRPr="00123AC6" w:rsidRDefault="00123AC6" w:rsidP="00123AC6">
      <w:pPr>
        <w:rPr>
          <w:rFonts w:ascii="標楷體" w:eastAsia="標楷體" w:hAnsi="標楷體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建議宣傳期間：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11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2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年</w:t>
      </w:r>
      <w:r>
        <w:rPr>
          <w:rFonts w:ascii="標楷體" w:eastAsia="標楷體" w:hAnsi="標楷體" w:cs="微軟正黑體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31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日至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4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8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sectPr w:rsidR="00730838" w:rsidRPr="00123AC6" w:rsidSect="00123AC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F783" w14:textId="77777777" w:rsidR="00E82CFF" w:rsidRDefault="00E82CFF" w:rsidP="0033315A">
      <w:r>
        <w:separator/>
      </w:r>
    </w:p>
  </w:endnote>
  <w:endnote w:type="continuationSeparator" w:id="0">
    <w:p w14:paraId="29222BE5" w14:textId="77777777" w:rsidR="00E82CFF" w:rsidRDefault="00E82CFF" w:rsidP="0033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A74" w14:textId="77777777" w:rsidR="00E82CFF" w:rsidRDefault="00E82CFF" w:rsidP="0033315A">
      <w:r>
        <w:separator/>
      </w:r>
    </w:p>
  </w:footnote>
  <w:footnote w:type="continuationSeparator" w:id="0">
    <w:p w14:paraId="3373E284" w14:textId="77777777" w:rsidR="00E82CFF" w:rsidRDefault="00E82CFF" w:rsidP="0033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6"/>
    <w:rsid w:val="00123AC6"/>
    <w:rsid w:val="0033315A"/>
    <w:rsid w:val="00706C91"/>
    <w:rsid w:val="00730838"/>
    <w:rsid w:val="00E82CFF"/>
    <w:rsid w:val="00F14B4B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2CD5"/>
  <w15:chartTrackingRefBased/>
  <w15:docId w15:val="{99FDD3AB-FB83-41E5-ACAF-9153914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1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李易如</dc:creator>
  <cp:keywords/>
  <dc:description/>
  <cp:lastModifiedBy>User</cp:lastModifiedBy>
  <cp:revision>2</cp:revision>
  <dcterms:created xsi:type="dcterms:W3CDTF">2023-04-21T00:13:00Z</dcterms:created>
  <dcterms:modified xsi:type="dcterms:W3CDTF">2023-04-21T00:13:00Z</dcterms:modified>
</cp:coreProperties>
</file>