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CB" w:rsidRPr="005F44D3" w:rsidRDefault="004C28CB" w:rsidP="004C28CB">
      <w:pPr>
        <w:spacing w:line="480" w:lineRule="exact"/>
        <w:ind w:leftChars="100" w:left="240"/>
        <w:jc w:val="center"/>
        <w:rPr>
          <w:rFonts w:eastAsia="標楷體" w:hAnsi="標楷體"/>
          <w:sz w:val="40"/>
          <w:szCs w:val="32"/>
        </w:rPr>
      </w:pPr>
      <w:bookmarkStart w:id="0" w:name="_GoBack"/>
      <w:bookmarkEnd w:id="0"/>
      <w:r w:rsidRPr="005F44D3">
        <w:rPr>
          <w:rFonts w:eastAsia="標楷體"/>
          <w:sz w:val="40"/>
          <w:szCs w:val="32"/>
        </w:rPr>
        <w:t>10</w:t>
      </w:r>
      <w:r w:rsidRPr="005F44D3">
        <w:rPr>
          <w:rFonts w:eastAsia="標楷體" w:hint="eastAsia"/>
          <w:sz w:val="40"/>
          <w:szCs w:val="32"/>
        </w:rPr>
        <w:t>4</w:t>
      </w:r>
      <w:r w:rsidRPr="005F44D3">
        <w:rPr>
          <w:rFonts w:eastAsia="標楷體" w:hAnsi="標楷體"/>
          <w:sz w:val="40"/>
          <w:szCs w:val="32"/>
        </w:rPr>
        <w:t>年度擬舉辦之國際體育運動賽事</w:t>
      </w:r>
    </w:p>
    <w:p w:rsidR="004C28CB" w:rsidRPr="005F44D3" w:rsidRDefault="004C28CB" w:rsidP="004C28CB">
      <w:pPr>
        <w:spacing w:line="480" w:lineRule="exact"/>
        <w:jc w:val="center"/>
        <w:rPr>
          <w:rFonts w:eastAsia="標楷體"/>
          <w:sz w:val="36"/>
          <w:szCs w:val="3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2"/>
        <w:gridCol w:w="1843"/>
        <w:gridCol w:w="2268"/>
        <w:gridCol w:w="2041"/>
      </w:tblGrid>
      <w:tr w:rsidR="004C28CB" w:rsidRPr="005F44D3" w:rsidTr="003968E4">
        <w:trPr>
          <w:trHeight w:val="708"/>
          <w:tblHeader/>
          <w:jc w:val="center"/>
        </w:trPr>
        <w:tc>
          <w:tcPr>
            <w:tcW w:w="4192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賽事名稱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舉辦協會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舉辦期程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依先後排序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舉辦地點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參觀方式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承辦人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連絡電話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2015行銷臺灣-國際自由車環台公路大賽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3月22-26日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桃園市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彰化縣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南投縣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臺南縣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高雄市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屏東縣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陳玉珠小姐(07-3556978)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2016里約奧林匹克運動會女子足球亞洲區資格賽-第一輪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3月17日-24日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臺北田徑場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林姵雯小姐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2016亞足聯U23錦標賽資格賽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3月27-31日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龍騰體育場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林姵雯小姐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2015年第8屆亞洲青少年跆拳道錦標賽暨第3屆亞洲青少年品勢跆拳道錦標賽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4月11-14日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2015年第一屆亞洲少年跆拳道錦標賽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4月15-17日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2015台灣海峽盃國際武術大賽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4月17-19日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臺中市臺中港區體育館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陳先生(0923634030)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2015年華國三太子盃國際男子網球挑戰賽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4月26日-5月4日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台灣大學綜合體育館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（憑統一發票更換門票入場；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臺大學生憑學生證入場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郭姿吟小姐(02-87711433)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lastRenderedPageBreak/>
              <w:t>2015年國際拳擊總會女子青少年/青年世界拳擊錦標賽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5月14-24日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新北市新莊體育館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林汶霖小姐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(02-27732229)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2015臺灣國際田徑錦標賽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5月15-16日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臺北田徑場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王麗芳小姐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(02-27782240)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2015年東亞手球錦標賽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hint="eastAsia"/>
                <w:sz w:val="28"/>
                <w:szCs w:val="28"/>
              </w:rPr>
              <w:t>國立台灣大學體育館</w:t>
            </w:r>
          </w:p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陳思澐小姐</w:t>
            </w:r>
          </w:p>
          <w:p w:rsidR="004C28CB" w:rsidRPr="004A4A4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(02-87711437)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2015年新北微風亞洲鐵人三項錦標賽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6月10-15日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二重疏洪道微風運河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請逕洽協會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(02-87723350)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2015年第37屆威廉瓊斯盃國際籃球邀請賽(男子組)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7月11-19日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新莊體育館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(售票)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692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2015亞洲柔道公開賽-臺北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7月25-26日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729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2015年第37屆威廉瓊斯盃國際籃球邀請賽(女子組)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免費入場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2015年亞洲俱樂部男子排球錦標賽 (2015年世界錦標賽亞洲區資格賽)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8月10-22日</w:t>
            </w:r>
          </w:p>
        </w:tc>
        <w:tc>
          <w:tcPr>
            <w:tcW w:w="2268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臺北市立大學天母校區體育館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(購票入場)</w:t>
            </w: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江麗子小姐</w:t>
            </w: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(02-87711438)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2015亞太青少年業餘高爾夫錦標賽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揚昇高爾夫俱樂部（</w:t>
            </w:r>
            <w:r w:rsidR="00976D37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02-25165611#17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阮韋智先生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lastRenderedPageBreak/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亞洲青少年柔道公開賽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9月12至13日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665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中華臺北羽球大獎賽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9月22-27日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劉晉岑、王瑲禧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(02-87711440)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06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年富邦長春公開賽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長庚高爾夫球場（憑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02-25958036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吳小姐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2018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俄羅斯世界盃亞洲區資格賽第一輪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12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高雄龍騰體育場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br/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林姵雯小姐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(02-25961185)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年東亞盃女子壘球錦標賽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6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24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-29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臺中市萬壽棒球場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劉淑珍小姐</w:t>
            </w:r>
          </w:p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(02-27783616)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both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年桃園亞太聽障運動會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10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-11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桃園市各場館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劉姿含小姐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(03-3194510#257)</w:t>
            </w:r>
          </w:p>
        </w:tc>
      </w:tr>
    </w:tbl>
    <w:p w:rsidR="004C28CB" w:rsidRPr="005F44D3" w:rsidRDefault="004C28CB" w:rsidP="004C28CB">
      <w:pPr>
        <w:spacing w:line="480" w:lineRule="exact"/>
        <w:rPr>
          <w:rFonts w:ascii="標楷體" w:eastAsia="標楷體" w:hAnsi="標楷體"/>
          <w:sz w:val="32"/>
        </w:rPr>
      </w:pPr>
    </w:p>
    <w:p w:rsidR="004C28CB" w:rsidRPr="00927F50" w:rsidRDefault="004C28CB">
      <w:pPr>
        <w:rPr>
          <w:rFonts w:ascii="標楷體" w:eastAsia="標楷體" w:hAnsi="標楷體"/>
          <w:sz w:val="36"/>
          <w:szCs w:val="36"/>
        </w:rPr>
      </w:pPr>
    </w:p>
    <w:sectPr w:rsidR="004C28CB" w:rsidRPr="00927F50" w:rsidSect="007C7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1F" w:rsidRDefault="000D5E1F" w:rsidP="007560CF">
      <w:r>
        <w:separator/>
      </w:r>
    </w:p>
  </w:endnote>
  <w:endnote w:type="continuationSeparator" w:id="0">
    <w:p w:rsidR="000D5E1F" w:rsidRDefault="000D5E1F" w:rsidP="007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1F" w:rsidRDefault="000D5E1F" w:rsidP="007560CF">
      <w:r>
        <w:separator/>
      </w:r>
    </w:p>
  </w:footnote>
  <w:footnote w:type="continuationSeparator" w:id="0">
    <w:p w:rsidR="000D5E1F" w:rsidRDefault="000D5E1F" w:rsidP="0075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A8D"/>
    <w:multiLevelType w:val="hybridMultilevel"/>
    <w:tmpl w:val="A7200828"/>
    <w:lvl w:ilvl="0" w:tplc="8ED286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50"/>
    <w:rsid w:val="000D5E1F"/>
    <w:rsid w:val="001A0EF3"/>
    <w:rsid w:val="002376A5"/>
    <w:rsid w:val="00440F2E"/>
    <w:rsid w:val="004C28CB"/>
    <w:rsid w:val="00603E15"/>
    <w:rsid w:val="006A3D7A"/>
    <w:rsid w:val="007560CF"/>
    <w:rsid w:val="00792979"/>
    <w:rsid w:val="007C7B3B"/>
    <w:rsid w:val="0088197F"/>
    <w:rsid w:val="008F2917"/>
    <w:rsid w:val="00927F50"/>
    <w:rsid w:val="009732E8"/>
    <w:rsid w:val="00976D37"/>
    <w:rsid w:val="00C666B3"/>
    <w:rsid w:val="00CC45A3"/>
    <w:rsid w:val="00CE58C3"/>
    <w:rsid w:val="00D57C12"/>
    <w:rsid w:val="00E6132A"/>
    <w:rsid w:val="00E72EA0"/>
    <w:rsid w:val="00F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 鄭芮喬</dc:creator>
  <cp:lastModifiedBy>lpes</cp:lastModifiedBy>
  <cp:revision>2</cp:revision>
  <cp:lastPrinted>2015-02-24T01:36:00Z</cp:lastPrinted>
  <dcterms:created xsi:type="dcterms:W3CDTF">2015-03-06T05:08:00Z</dcterms:created>
  <dcterms:modified xsi:type="dcterms:W3CDTF">2015-03-06T05:08:00Z</dcterms:modified>
</cp:coreProperties>
</file>